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developing and maintaining scalable applications using cutting-edge technologies. Expertise in translating client requirements into technical specifications, mentoring junior developers, and ensuring high-quality delivery through robust software development practices. Proven ability to leverage comprehensive experience in IT consulting to create efficient software solutions tailored to specific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high-frequency data processing services, enhancing transaction throughput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by 40% and increasing code quality through automation of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front-end applications, achieving a 20% improvement in customer engagement by providing a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scaling and deployment of containerized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and increasing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by 50% for various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of applications without compromising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consistent environments across development, testing,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system monitoring and quicker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 and technical requirements, ensuring deliverables aligned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on existing applications, applying profiling tools and optimization strategies that improved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product teams to devise innovative solutions addressing user pain points, successfully launching new features that increased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legacy system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technical debt and enhancing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responsiveness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SQL database design and optimization for large-scale analytics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complex queries and reporting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as part of a cross-functional team, engaging in daily scrums and sprint reviews to enhance project adaptability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API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stability and reliability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between microservices and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strategies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balancing workloads to enhance application availability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system audits and infrastructure assessments, implementing security measures in alignment with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including code comments and user manuals to facilitate knowledge transfer and streamline onboarding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creation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enhancing user access control and security protocols with minimal performance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Java-based enterprise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injection and transaction management, ensuring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tasks, focused on data integrity and relational model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best practices by implementing structured code reviews focused on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tutorial sessions and knowledge-sharing workshops for peers on new features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capabilities, fostering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for client-facing applications, enhancing user experience through responsive design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unit and integration testing procedures, validating application functionality through automated tests using modern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to troubleshoot and resolve issues in existing applications, developing solutions using root cause analysis tools and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