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creating innovative digital solutions through cutting-edge technologies. Proficient in leveraging a wide range of programming languages, frameworks, and tools to deliver robust applications. Adept at collaborating with cross-functional teams to drive projects to successful completion while maintaining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Logging,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responsiveness and availability across various applications,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and accessibility by streamlining navigation and enhancing page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data processing efficiency through optimized database queries and storage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major project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ensuring seamless deployment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data interchange by creating secure and efficient endpoints, significantly enhancing data retrieval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the release cycle and improved the overall deployment process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while mentoring junior developers, fostering best practices and enhancing team productivity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seamless user experiences and backend operations for high-traffic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deliver state-of-the-art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pre-processors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aesthetics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thorough testing protocols to ensure code quality and bug-free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logging and monitoring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visibility, enabling rapid identification and resolution of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utilization for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measurable cost reduction in cloud expenditures by 20% and boosting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regression test coverage and decreasing testing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data processing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application responsiveness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developed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alignment with client specifications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advanced indexing and partitioning strategies to optimize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mobile responsiveness for enhanced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feature offerings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sprint planning sessions, resulting in improved workflow and application delivery timelines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rollout of application updates to production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patch management to ensure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 architectures, removing technical debt by transitioning from monolithic to microservices architecture, improving overall system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necessary security measures in software applications, addressing vulnerabilities and implementing OWASP best practices to secure sensitive user information.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seamlessly interfaced with various existing systems for enhanced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automated testing scripts to ensure application reliability and performance benchmarks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Tailored database schemas for client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application functionalities and improve the efficiency of data processing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interaction for end-users, ensuring high-quality design and functional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sessions resulting in an overall application performance improvement of 15% by reducing load times and enhancing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continuous delivery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release processes, improving overall team efficiency and decreasing release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knowledge transfer and code maintainability for ongoing project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for complex system issues, implementing best practices for error handling and reporting using industry-standard logging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