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leading complex technical projects in IT consulting. Proven expertise in utilizing cutting-edge technologies to deliver scalable solutions and improve system performance. Proficient in collaboration with cross-functional teams to design, implement, and optimize innovative software applications in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cURL,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PyTest,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Laravel, ASP.NET,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ensuring high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team in building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minimized downtimes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and improved legacy systems by migrating them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reducing technical debt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user-centric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 and enhancing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streamlining communication between frontend and backend teams, improving efficiency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 to optimize application performance, resulting in a 50% reduction in load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and reducing query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reducing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full Agile lifecycle as a Scrum Master, facilitating sprint planning, stand-ups, and retrospectives to promote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cloud-based data warehouse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analytics and reporting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software design and development processes to facilitate onboarding and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delivered tailor-made solutions that aligned with their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ensuring security protocols were rigorously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automate backend processes, enhancing productivity by reducing manual operation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system specifications and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user interactions by integrating real-time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 to manage multiple projects simultaneously, ensuring timely delivery and adherence to project scopes and budgets.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systems, enhancing data retrieval speeds for client applications up to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ensure adherence to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across different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robust and repeatable infrastructure setups.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authentication mechanisms including OAuth2 and SAML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compliant systems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resulting in reduced operational costs and improved transaction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testing, ensuring 100% test coverage in key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on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system, improving overall team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and deployment strategies, increasing team knowledge and efficiency in application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