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applications and optimizing cloud solution deployments. Proficient in various programming languages, frameworks, and tools required for high-level software architecture design and implementation.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a multi-tiered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which improved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frontend application interfacing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enhancing user experience and achieving a load time reduction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build and deployment processes, decreasing integration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efficiency and enabling seamless integration across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increase in application performance for data-heavy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engineers, fostering a culture of quality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stress testing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readiness for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principles 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discussions to architect solutions that meet customer specifications and ensure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for web applications, enhancing speed and efficiency of data handling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observability and issue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 and review sessions, promoting transparency and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security best practices in the development process, applying OWASP guidelines to identify and mitigate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large-scale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enhancing robustness and scalability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fine-tuning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conducting performance tuning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API teams to establish clear documentation and standards for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facilitating smoother integrations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operational costs by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easy deployment of containerized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software design patterns and architecture, aiding knowledge transfer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optimizing their IT processes through consultations and implementing innovative software solutions aligned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applications transformation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data handling and compliance with privacy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system performance through continuous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support for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implementing bug fixes and enhancements as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cross-disciplinary teams to streamline project workflows and improve the software development lifecycle, resulting in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management initiatives by documenting best practices and lessons learned during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collaboration, ensuring traceability and ease of integration among distributed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