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 and software development. Proven ability to design, implement, and optimize high-performance applications, utilizing diverse technologies and frameworks. Expertise in full-stack development, cloud native solutions, and microservices architecture, with a strong focus on delivering value to clients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and ensuring robust data handling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high-quality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team velocity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performance increase.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streamlining the development workflow and enhancing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adopting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and improve the responsiveness of client-side applications, leading to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times for critical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designing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and code auditing, ensuring compliance with industry standards and best practices for security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ticket resolution and support tasks,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for efficient problem tracking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that enhanced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application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engineers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ensuring seamless transitions between client and server-side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reviews and refactoring sessions,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rollout times and application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for internal services, enhancing the functionality of client applications with fast data access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team’s Agile methodology practices that resulted in improved communication and project tracking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enterprise authentication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by implementing OAuth 2.0 and SAML where applicable, providing robust protections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for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throughout all release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comprehensive application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the quick iteration of software features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design user-friendly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migration and compliance testing for updates to existing cloud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project stakeholders to define requirements and translate them into technical specs for enhanced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architectural decisions, ensuring thorough understanding and maintainability of legacy product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