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architecting and developing innovative software solutions. Expertise in modern technology stacks, focusing on delivering high-performance applications and enhancing user experiences through real-time data processing and cloud integration. Proven ability to lead teams and manage complex projects, ensuring robust applications by leveraging state-of-the-art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IntelliJ, Eclipse,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real-time data processing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data latency by 45% while improving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build a customer engagement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workflows for cloud applications, significantly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cloud-native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50% decrease in operational costs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reliability of deployed applications, achieving a test coverage rate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revamp application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principles of responsive design, contributing to improved user satisfaction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read/write operations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ensuring quality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client-side and server-side components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testing, identifying bottlenecks and optimizing application efficiency to support high user 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to reduce over-fetching and improve the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innovative solutions in cloud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safeguarding of user data and secure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strategize and execute technology roadmaps, aligning engineering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client-side rendering and enhanced client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technical specifications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improving application performance, achieving response times under 200ms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improvement in query performance for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 systems by implementing code refactoring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technical debt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technical and non-technical stakeholders to ensure alignment and transparency throughout project lifecycles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the development workflow, simplifying environment setup and consistency across development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developing scripts for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desktop applications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for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reviews and contributed to project brainstorm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increasing coverage and defect detection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data synchronization with partner systems, enabling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usability testing and feature analysis with end-users,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evaluation, which enhanced product fit based on real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bug fixes and functionality enhancements to multiple projects, achieving a notable reduction in user-reported issues in subsequent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processes thoroughly using markdown in repositories, ensuring knowledge transfer and onboarding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