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comprehensive experience in designing, developing, and maintaining complex systems architecture, providing technical solutions across multiple sectors, primarily focusing on IT consulting. Adept in various programming languages and frameworks, while possessing an analytical mindset to troubleshoot and enhance application performance. Passionate about leveraging technology to improve operational efficiency and drive innovation.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Node.js,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Computing:</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Microservices:</w:t>
      </w:r>
      <w:r w:rsidRPr="00C3688B">
        <w:rPr>
          <w:rFonts w:ascii="Arial" w:hAnsi="Arial" w:cs="Arial"/>
          <w:color w:val="424242" w:themeColor="text1" w:themeShade="BF"/>
          <w:sz w:val="20"/>
          <w:szCs w:val="20"/>
        </w:rPr>
        <w:t xml:space="preserve"> RESTful APIs, GraphQL, gRPC,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Jest,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seamless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reducing release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migrate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reducing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RESTful APIs to support microservices architecture, ensuring efficient inter-service communication and reducing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on best practices in software development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fostering a culture of quality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modeling and schema design, leading to a 40% increase in query performance through optimized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significantly improving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enhance front-end components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user satisfaction increase of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applications to streamline data retrieval processes, resulting in a 20% decrease in API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documentation for various systems and processes to ensure clarity and maintainability for future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continuous monitoring system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infrastructure as code, enhancing system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stakeholder meetings to gather requirements and define project scopes, improving communication and alignment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management, ensuring high availability and easy scaling of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implementing responsive designs and improving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database management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managing data integrity to meet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on integrating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applications for enhanced functionality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while collaborating on projects, ensuring consistency and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performance assessments and wrote optimization scripts to improve application efficiency, targeting slow processes and systems bottlenecks.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understand user requirements, translating them into technical specifications for product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participating in sprints and stand-ups to iteratively improve software and address bugs rapidly.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user acceptance testing (UAT) to ensure final products met client specifications and quality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launch of security features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design and implement application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migrations from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performance and scalability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deployed applications using manual and automated testing techniques including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successful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design discussions, providing insights from a user experience perspective, focusing on accessibility standards.</w:t>
      </w:r>
      <w:r w:rsidRPr="00C3688B">
        <w:rPr>
          <w:rFonts w:ascii="Arial" w:hAnsi="Arial" w:cs="Arial"/>
          <w:b/>
          <w:bCs/>
          <w:color w:val="424242" w:themeColor="text1" w:themeShade="BF"/>
          <w:sz w:val="20"/>
        </w:rPr>
        <w:t xml:space="preserve">API integration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was key to providing adaptative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API and application documentation preparation, ensuring clarity and adherence to company standards for future reference and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and collaborative practices through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better project management and team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conducted peer training sessions to enhance team proficiency in new technologies and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