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Driven and detail-oriented Senior Software Engineer with extensive experience in software development, bringing strong analytical skills and the ability to work collaboratively in fast-paced environments. Possesses advanced proficiency in languages and frameworks including JavaScript, React, Node.js, and Python. Proven track record of meeting technical challenges and delivering innovative solutions in IT projects. Strong communicator with a passion for utilizing technology to solve complex business problems.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Python, Java, Ruby,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Node.js, Django, Flask,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Docker, Kubernetes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Git, JIRA, Postman, Webpack, Babel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Chai, Cypress, Selenium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w:t>
      </w:r>
      <w:r w:rsidRPr="00C3688B">
        <w:rPr>
          <w:rFonts w:ascii="Arial" w:hAnsi="Arial" w:cs="Arial"/>
          <w:color w:val="424242" w:themeColor="text1" w:themeShade="BF"/>
          <w:sz w:val="20"/>
          <w:szCs w:val="20"/>
        </w:rPr>
        <w:t xml:space="preserve"> CI/CD, Terraform, Ansible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TDD, BDD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Miscellaneous:</w:t>
      </w:r>
      <w:r w:rsidRPr="00C3688B">
        <w:rPr>
          <w:rFonts w:ascii="Arial" w:hAnsi="Arial" w:cs="Arial"/>
          <w:color w:val="424242" w:themeColor="text1" w:themeShade="BF"/>
          <w:sz w:val="20"/>
          <w:szCs w:val="20"/>
        </w:rPr>
        <w:t xml:space="preserve"> Microservices, Serverless Architecture, Responsive Design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high-performing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user experiences that boosted customer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a microservices architecture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system scalability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API response times by implementing caching strategies with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load time by 50% for critical endpoints.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a cross-functional team to develop an internal tool using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workflow efficiency by automating manual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to enhance application deployment practices, resulting in a 40% reduction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promoting best practices in coding standards and agile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implementation of automated test suites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by 70% and minimizing regressions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for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UI designs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like </w:t>
      </w:r>
      <w:r w:rsidRPr="00C3688B">
        <w:rPr>
          <w:rFonts w:ascii="Arial" w:hAnsi="Arial" w:cs="Arial"/>
          <w:b/>
          <w:color w:val="424242" w:themeColor="text1" w:themeShade="BF"/>
          <w:sz w:val="20"/>
          <w:szCs w:val="20"/>
        </w:rPr>
        <w:t xml:space="preserve">Bootstrap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accessibility and usability across all devices.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strategies for cloud resource management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20% reduction in costs associated with cloud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extensive documentation of API endpoints and software architecture to facilitate knowledge transfer among team members and stakeholders.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 management and tracking of development cycles to ensure timely delivery of software components and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on SQL queries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operations to support high-traffic applications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scrum meetings to discuss progress and align team goals with overall project objectives.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deployed scalable web applications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increasing response rates by top-tier customers.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services that enabled third-party integrations leading to a 25% increase in application usage and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UI elements and improve overall 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unit tests for essential application features using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Capybara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reliability and robustness of deployed software.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designers and product managers to implement new features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while adhering to Agile methodologies.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the transition to a cloud-based infrastructure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resilience and reducing hosting costs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a team to build and maintain an administration dashboard using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operational efficiencies for clients.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extensive API development, defining endpoints and actions that aligned with business goals and client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authentication protocols and services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secure data transmission across platforms, enhancing system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full software development lifecycle of web applications built with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adherence to Agile best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QA teams to develop automated test suits for regression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optimizing existing code for performance enhancements and implementing best practices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in a team setting to design and launch a mobile application interface using </w:t>
      </w:r>
      <w:r w:rsidRPr="00C3688B">
        <w:rPr>
          <w:rFonts w:ascii="Arial" w:hAnsi="Arial" w:cs="Arial"/>
          <w:b/>
          <w:bCs/>
          <w:color w:val="424242" w:themeColor="text1" w:themeShade="BF"/>
          <w:sz w:val="20"/>
        </w:rPr>
        <w:t xml:space="preserve">React Native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extending the market reach of our client’s services.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continuous integration efforts by implementing automated builds with </w:t>
      </w:r>
      <w:r w:rsidRPr="00C3688B">
        <w:rPr>
          <w:rFonts w:ascii="Arial" w:hAnsi="Arial" w:cs="Arial"/>
          <w:b/>
          <w:bCs/>
          <w:color w:val="424242" w:themeColor="text1" w:themeShade="BF"/>
          <w:sz w:val="20"/>
        </w:rPr>
        <w:t xml:space="preserve">GitLab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allowing for more streamlined deployments.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database migrations and optimizations for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databases to enhance data retrieval speeds and system responsiveness.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user-centric application features using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significant increase in user engagement and feedback ratings.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