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Engineer with over 8 years of diverse experience in IT consulting, specializing in software architecture, application development, and systems integration. Proven track record of delivering robust solutions using advanced technologies. Adept in leading cross-functional teams to achieve project objectives while adhering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by 30%, using architectural patterns that support modularity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improving deployment cycles and reducing reverse integration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and back-end teams to create an interactive user interface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60% reduction in deployment-related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with robust tagging strategies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improving resource allocation and reducing overhead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data fetching processes, minimizing data transfer and improving the application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within the engineering team,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a 50% reduction in response times for database-driven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quality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automated testing suites, resulting in a 70% reduction in defects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client-facing meetings to gather requirements, translating business needs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streamlining operations and scaling dynamically with user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 during development stages to ensure seamless integrations, enhancing overall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performance and responsiveness to requests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back-end services, boosting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with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advising on best practices for cloud service usage and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SQL queries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optimizing performance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participating in sprint planning, retrospective, and review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Refactored large codebases to improve maintainability and performance, focusing on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 cases, achieving an automation coverage rate of over 80%, leading to faster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and data processing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support by troubleshooting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implementing necessary patches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maintaining microservices that support CI/CD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for Agile methodologies, promoting collaborative problem solving and continuous improvement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processes for quicker analytics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ensuring team members stayed synced throughout the project lifecycle, reducing conflicts and easing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cross-browser compatibility and performance assurance, optimizing for SEO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