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and implementing scalable software solutions. Proven expertise in a variety of programming languages and frameworks, with a strong focus on Agile methodologies and DevOps practices. Adept at collaborating cross-functionally to drive project success and deliver innovative technology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CircleCI, Bitbucket Pipelines,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enhanced user engagement by 30%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persistent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scalability and maintenance of the client’s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50% and streamlining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RDS, and Lambda to build a robust cloud infrastructure that supported high-traffic applications while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software that aligns with business goals,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Scrum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 and secure data access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features based on OAuth and JWT protocols to enhance API security and protect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application performance and efficiency during peak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and functionality before release, streamlining the testing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leading to improved team dynamics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key contributor in generating technical documentation for both internal and external stakeholders, enhancing project transparency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manage resource provisioning and reduce deployment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satisfaction and a streamlined user experience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migrate legacy systems to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performed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observability and proactive troubleshooting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discussions, focusing on scalability, modular architecture, and alignment with client requirements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automated vulnerability scans into the deployment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for high-load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optimal data retrieval times and reducing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technical specifications for software features, ensuring alignment with overall business strategies and utilizing stakeholder feedback for continual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reliable solutions that addressed client specifications with precision.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meetings and provided updates on development tasks while gathering feedback for iterative improvements to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maintainability, which contributed to a dramatic reduction in production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designers to translate wireframes and prototypes into relevant, production-ready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interactions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existing applications, resulting in faster data access patterns and reduced latencies.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collaboration, ensuring all code changes were documented and traceable for team members that followed.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