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and detail-oriented Senior Software Engineer with over 8 years of experience in developing and implementing cutting-edge software solutions in IT consulting environments. Expert in optimizing system architectures and enhancing application performance using the latest technologies. Proven ability to lead projects from concept to completion while collaborating with cross-functional teams to deliver high-quality products that meet business needs.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Golang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Express.js,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Docker, Kubernetes, CI/CD,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Collaboration:</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Integrations and APIs:</w:t>
      </w:r>
      <w:r w:rsidRPr="00C3688B">
        <w:rPr>
          <w:rFonts w:ascii="Arial" w:hAnsi="Arial" w:cs="Arial"/>
          <w:color w:val="424242" w:themeColor="text1" w:themeShade="BF"/>
          <w:sz w:val="20"/>
          <w:szCs w:val="20"/>
        </w:rPr>
        <w:t xml:space="preserve"> REST, GraphQL, WebSockets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Jest, Mocha, Cypress,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Jira, Confluence, Slack, Visual Studio Code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user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cloud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improving deployment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and integrated third-party services, enhancing application functionality and providing seamless user experiences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response times by 25% and improving application performance under high traffic.</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CI/CD pipelines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deployments and reducing manual intervention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and designers to translate business requirements into technical specifications, leading to the delivery of high-impact features on schedule.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software design patterns, fostering an environment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unit and end-to-end testing, ensuring robust software quality and increasing code coverage to 90%.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serverless functions on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reduce operational costs and enhance scalability for critical features in the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project timelines and resource allocation effectively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on-time delivery of multiple concurrent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Researched and implemented performance enhancements and optimizations for legacy systems using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significant reduction in system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team communication through </w:t>
      </w:r>
      <w:r w:rsidRPr="00C3688B">
        <w:rPr>
          <w:rFonts w:ascii="Arial" w:hAnsi="Arial" w:cs="Arial"/>
          <w:b/>
          <w:color w:val="424242" w:themeColor="text1" w:themeShade="BF"/>
          <w:sz w:val="20"/>
          <w:szCs w:val="20"/>
        </w:rPr>
        <w:t xml:space="preserve">Slack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integrations, enhancing project transparency and collaboration among team members and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API specifications and integration processes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easier onboarding for new developers and clear communication of technical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development methodologies, participating in daily stand-ups and sprint planning sessions to align with cross-functional teams.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enterprise-level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efficiency in project execution.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gather requirements and deliver integrated solutions, ensuring a seamless user experience and adherence to project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by optimizing front-end code and implementing caching strategies with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reduced server load.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comprehensive unit and integration tests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test coverage to above 80%, thereby improving overall software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microservices architecture principles to modularize applications, allowing for individual updates and scalability without affecting the overall system.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code reviews, driving quality and efficiency by promoting best coding practices and reducing technical debt on the project.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version control and documentation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clear history and accountability of software changes.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project management activities, tracking progress and delivering regular status updates to stakeholders through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responsive design and cross-browser compatibility.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databases from legacy systems to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hands-on experience in data normalization and integrity checks.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RESTful services and integrated third-party APIs to expand the functionality of existing systems, enhancing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best practices in version control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collaborative development and efficient code integration among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debugging and troubleshooting of software issues in production environments, leading to improved uptime and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execution of user acceptance testing (UAT) phases, ensuring the delivered product met client specifications and user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interface prototypes using design tools and frameworks for early-stage feedback and iteration.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 meetings and collaborated in an agile framework, contributing ideas and solutions to improve development processes.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