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AI Software Engineer with over 7 years of backend development experience focusing on building scalable AI-driven applications and microservices architecture. Skilled in Python programming, machine learning systems, and optimizing databases for performance while applying best practices in complex project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Strawberry GraphQL,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spaCy, Rasa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SQLAlchemy, asyncpg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RAG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Procrastinate, Apollo Federation,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event-driven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patient engagement applications, improving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scalable microservices for AI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patient data insights,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Strawberry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services and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RAG systems and agentic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response accuracy in patient interactions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developed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overall project code quality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mentored engineers on best practices in backend development, fostering an environment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clients to gather business requirements, translating them into technical specifications for efficient implementation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asyncpg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retrieval speeds and reduced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embedding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 Vector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robustness and user interaction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reliable automation of testing and deployment processes,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tools to assess health check metrics of deployed services, improving operational reliability and reducing downtime occurrences.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across services, thereby enabling responsive patient 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allowing for efficient resource provisioning and reducing setup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in scalable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within various applications, improving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healthcare projects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application logic, enabling enhanced data-driven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early detection of bugs and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monitoring of system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service availability, directly impacting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standards across multiple projects, promoting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microservices for data processing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 functions resulting in scalable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frontend, achieving responsive and engaging user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authentication framework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 architecture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test coverage in frontend applications, fostering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systems to new architectures using modernized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processing and real-time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stakeholders to gather system requirements, translating business needs into technical features while maintaining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analytical reporting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empower users with insights that drive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 within a team, fostering iterations that significantly enhanced productivity and adaptability.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