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Full-Stack Engineer with over 8 years of experience in software development, specializing in web applications with a strong focus on user experience, performance, and security. Proven expertise in various web technologies with a commitment to delivering high-quality solutions, contributing to the digital transformation of organizations. Well-versed in both front-end and back-end development, as well as an adept team leader. Eager to leverage technical skills to drive innovative projects at Taxwell, enhancing the digital tax filing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Redux, Django, Bootstrap, jQuery,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AJAX,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Slack, Trello,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implement a responsive UI in web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boost mobile access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API services for performance and security,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facilitate seamless transactions, ensuring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code coverage and reliability of features introduced.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50% while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gathering requirements to shape product features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website accessibility in accordance with WCAG guidelines, ensuring a more inclusive user experience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for modern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decreasing maintenance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web applications that facilitated onboarding for new developers, improving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database troubleshooting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updates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through instantaneous content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initiatives for feature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gaining insights into user preferences and behaviors.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integration/continuous deployment (CI/CD) practices within the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robust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initiatives to streamline operations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application load times by over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user satisfaction ratings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user-centered web designs that aligned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 services to facilitate interaction between applications, ensuring security and data integrity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agile sprints, fostering an environment of continuous improvement and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execute client-side rendering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enterprise-level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web frameworks, improving maintenance and scalability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Modular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for tailored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customer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real-time application monitoring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ongoing improvements based 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server-side development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legacy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full software development lifecycle (SDLC) projects, adhering to coding standards and best practices to ensure quality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