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Engineer with over 8 years of experience developing and maintaining scalable web applications. Expertise in building responsive user interfaces using React, designing RESTful APIs with C#/.NET, and optimizing performance with SQL Server. Committed to delivering best-in-class solutions utilizing modern tech stacks and cloud-native environments. Proficient in containerization technologies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HTML5, CSS3, Bootstrap, TypeScript, Responsive Web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Node.js, RESTful APIs, GraphQL, Entity Framework, Web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T-SQL, Database Design, Query Optimization, Stored Procedures,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 DevOps, GitHub Actions, Jenkins, CI/CD Pipelines,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Cloud-Native Applications, Serverless Architecture,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JIRA, Confluence,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accessibility and experience by implementing dynamic components and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front-end applications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Server performance through rigorous schema design and the development of efficient queries, resulting in a 30% reduction in response time for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deployment and orchestration of containerized applications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ensuring high scalability and availability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substantially reducing deployment times and improving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designers and product managers, utilizing agile methodologies to drive project completion and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web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a cloud-native architecture, significantly improving system performance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to break down monolithic applications, resulting in enhanced maintainability and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minimize 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into client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developer productivity and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performance monitoring and application tuning to align with evolving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DevOps practices and cloud services, promoting a culture of innovation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state management and component lifecycle management for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build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designing high-performance databases, implementing complex queries,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in cloud environments,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and scaling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cross-team sprints, contributing to product backlog grooming and sprint planning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to improve system scalability and development responsiveness, significantly enhancing the agile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rigorous testing, including vulnerability assessments and integration of security best practices at every development stage.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CI/CD pipeline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deployment times by more than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modern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were maintained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scalable back-end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closely with front-end teams for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schema design and writing stored procedures for optimal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DevOps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collaboration and code integrity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agile environment, participating in daily stand-ups and sprint retrospectives to drive project progress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software development processes and project workflow, ensuring compliance with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wireframes and prototypes using design thinking approaches to gather early feedback from stakeholders and iterate on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discussions focusing on improving system architecture.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