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UX Engineer with over 8 years of progressive experience in designing user-centric digital solutions. Adept at balancing technology with business strategy to create intuitive, user-friendly applications that enhance customer satisfaction. Proven track record in utilizing cutting-edge tools and methodologies to deliver high-quality solutions aligned with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Ruby on Rails, Django, RESTful APIs,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User Research, Wireframing, Prototyping, Usability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Slack, Confluence, Asana,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Postman, Load Testing, Performance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user research and usability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based on targeted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times and ensuring high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achieving on-time project delivery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frontend applications, resulting in a performance increase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prototypes that facilitated user testing and iterative feedback 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development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bug rates in production by 20%, ensuring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significantly improving deployment efficiency across different environments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in web development projects, ensuring compliance with WCAG 2.1 guidelines and widening market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behavior through analytics tools, contributing to a strategic redesign that boosted conversion rates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gather insights from stakeholders, driving consensus on project specifications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foster an iterative development process, enhancing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site performance through front-end code enhancements and asset management, resulting in a 50% reduction in page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cloud-based customer relationship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interaction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Crazy Egg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implement UI enhancements, leading to a 25%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wireframes and user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cohesive user experiences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and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transaction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projects concurrently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communications and deadlines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a complete redesign of an existing application’s UI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increase in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user feedback loop through surveys and interviews, enhancing product development cycles based on lived customer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third-party integrations with various APIs, ensuring seamless functionality and connectivity across multiple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user testing and gathered feedback to refine designs, increasing customer satisfaction and reducing churn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application of emerging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team's adaptability to market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enhancing application functionality through effective debugging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derive insights from user data, influencing design decisions and developing features that met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frameworks, participating in sprints and sprint reviews, ensuring alignment on project objectives and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designers in creating style guides and design patterns, promoting visual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sessions, disseminating insights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to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