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UI/UX Engineer with over 8 years of experience in designing and implementing user-centered interfaces and experiences for enterprise solutions. Proven expertise in leveraging cutting-edge technologies and best practices in UX Design to enhance the usability and functionality of applications. Looking to contribute to the next phase of development at THIA by creating intuitive B2B interfaces for AI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Sketch, Adobe XD, InVision, Axure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Languages:</w:t>
      </w:r>
      <w:r w:rsidRPr="00C3688B">
        <w:rPr>
          <w:rFonts w:ascii="Arial" w:hAnsi="Arial" w:cs="Arial"/>
          <w:color w:val="424242" w:themeColor="text1" w:themeShade="BF"/>
          <w:sz w:val="20"/>
          <w:szCs w:val="20"/>
        </w:rPr>
        <w:t xml:space="preserve"> HTML, CSS, JavaScript,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Prototyping &amp; Frameworks:</w:t>
      </w:r>
      <w:r w:rsidRPr="00C3688B">
        <w:rPr>
          <w:rFonts w:ascii="Arial" w:hAnsi="Arial" w:cs="Arial"/>
          <w:color w:val="424242" w:themeColor="text1" w:themeShade="BF"/>
          <w:sz w:val="20"/>
          <w:szCs w:val="20"/>
        </w:rPr>
        <w:t xml:space="preserve"> Bootstrap, Foundation, BEM methodology, Flexbox, Grid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Enzyme, Accessibility Testing, Usability Testing,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Trello, JIRA, Confluence, Miro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Data Systems:</w:t>
      </w:r>
      <w:r w:rsidRPr="00C3688B">
        <w:rPr>
          <w:rFonts w:ascii="Arial" w:hAnsi="Arial" w:cs="Arial"/>
          <w:color w:val="424242" w:themeColor="text1" w:themeShade="BF"/>
          <w:sz w:val="20"/>
          <w:szCs w:val="20"/>
        </w:rPr>
        <w:t xml:space="preserve"> TensorFlow, PyTorch, API Design, AI Interaction Patterns,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2.1, ARIA Landmarks, Cognitive Load Theory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on the design and implementation of a user-friendly interface for B2B AI applications,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wireframes and interactive prototypes that streamlined user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static HTML prototypes with responsive design principles, ensuring maximum compatibility across various devices and platforms through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user feedback and iterate on UI designs, enhancing the overall user experience by applying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Usability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a comprehensive design system using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all digital products while facilitating easier updates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in user interaction patterns for AI tools, applying </w:t>
      </w:r>
      <w:r w:rsidRPr="00C3688B">
        <w:rPr>
          <w:rFonts w:ascii="Arial" w:hAnsi="Arial" w:cs="Arial"/>
          <w:b/>
          <w:color w:val="424242" w:themeColor="text1" w:themeShade="BF"/>
          <w:sz w:val="20"/>
          <w:szCs w:val="20"/>
        </w:rPr>
        <w:t xml:space="preserve">best practices in accessibility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(WCAG 2.1) that resulted in a 30% increase in user engagement and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interface features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ensuring seamless integration with back-end services via well-documented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from clients to tailor user experiences for specific industries, harnessing data visualization techniques with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such as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code changes and collaborate effectively with other engineers, maintaining high standards for code quality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designers and developers in utilizing </w:t>
      </w:r>
      <w:r w:rsidRPr="00C3688B">
        <w:rPr>
          <w:rFonts w:ascii="Arial" w:hAnsi="Arial" w:cs="Arial"/>
          <w:b/>
          <w:color w:val="424242" w:themeColor="text1" w:themeShade="BF"/>
          <w:sz w:val="20"/>
          <w:szCs w:val="20"/>
        </w:rPr>
        <w:t xml:space="preserve">design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prototyping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consistent approach to UI/UX throughout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redesign project for a legacy enterprise application, resulting in a 40% improvement in user efficiency as measured by task completion time and overall usability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on new design tools and methodologies, fostering an environment of continuous learning and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marketing materials using </w:t>
      </w:r>
      <w:r w:rsidRPr="00C3688B">
        <w:rPr>
          <w:rFonts w:ascii="Arial" w:hAnsi="Arial" w:cs="Arial"/>
          <w:b/>
          <w:color w:val="424242" w:themeColor="text1" w:themeShade="BF"/>
          <w:sz w:val="20"/>
          <w:szCs w:val="20"/>
        </w:rPr>
        <w:t xml:space="preserve">Adobe Creative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them with the company’s branding guidelines and enhancing customer outreach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enterprise software projects that focused on enhancing B2B client experience, employing a user-centric approach to design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behavior data to refine user flows and interfaces, leveraging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interactions and improve overall design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functional user interfaces for enterprise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usability and reduced cognitive overload for the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UI/UX requirements, developing mockups and prototypes that aligned with business goals using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Axure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present design concepts, ensuring alignment between user needs and technical capabilities, applying methodologies such as </w:t>
      </w:r>
      <w:r w:rsidRPr="00C3688B">
        <w:rPr>
          <w:rFonts w:ascii="Arial" w:hAnsi="Arial" w:cs="Arial"/>
          <w:b/>
          <w:bCs/>
          <w:color w:val="424242" w:themeColor="text1" w:themeShade="BF"/>
          <w:sz w:val="20"/>
        </w:rPr>
        <w:t xml:space="preserve">Lean 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to validate design concepts, iterating on designs based on user feedback and analytical data from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standards for coding UI components and design files to ensure compliance with accessibility guidelines (WCAG 2.1)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for design assets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handoffs between design and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design workflows and components, improving knowledge transfer and onboarding of new team members through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keep abreast of industry trends and technologies, sharing insights with peers to foster innovation and improve design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UI/UX overhaul of a legacy application,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interface usability and accessibility, resulting in higher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developers on wireframing and creating UI elements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implementation of designs in the final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and agile methodologies, fostering collaboration between design and development teams in delivering a cohesive product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personas and journey maps to enhance understanding of target audiences, utilizing insights from customer interviews and research studies.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maintenance of design systems to ensure consistency across web-based applications, utilizing </w:t>
      </w:r>
      <w:r w:rsidRPr="00C3688B">
        <w:rPr>
          <w:rFonts w:ascii="Arial" w:hAnsi="Arial" w:cs="Arial"/>
          <w:b/>
          <w:bCs/>
          <w:color w:val="424242" w:themeColor="text1" w:themeShade="BF"/>
          <w:sz w:val="20"/>
        </w:rPr>
        <w:t xml:space="preserve">Component Libraries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Atomic Design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on-site training for clients on new Enterprise applications, utilizing training materials developed with </w:t>
      </w:r>
      <w:r w:rsidRPr="00C3688B">
        <w:rPr>
          <w:rFonts w:ascii="Arial" w:hAnsi="Arial" w:cs="Arial"/>
          <w:b/>
          <w:bCs/>
          <w:color w:val="424242" w:themeColor="text1" w:themeShade="BF"/>
          <w:sz w:val="20"/>
        </w:rPr>
        <w:t xml:space="preserve">Adobe Creative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competency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updates to existing applications, ensuring that design standards were met and improved over time through iterative design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with stakeholders to gather feedback and allow for design adjustments, utilizing crowdsourced ideas to drive innovation in application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