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Forward-thinking Senior UI Engineer with over 8 years of experience in creating engaging user interfaces with a focus on React.js and Material UI. Proven track record of collaboration with cross-functional teams to design and implement interactive web applications that exceed performance and usability standards. Passionate about optimizing user experiences, striving to stay current with emerging trends and technologies in front-end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Redux, React Query, Material UI,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Node.js, Webpack, Babel, NPM, Git, GitLab,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Axios,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React Testing Library,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Lazy Loading, Code Splitting, Progressive Web Apps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interactivity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high-fidelity wireframes into functional UI components using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type safety on complex components, improving maintainability and reducing runtime errors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RESTful APIs, enhancing the integration between front-end and back-end services and ensuring seamless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reliability, achieving 95% test coverage on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using modern techniques such as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an average of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such as sprint planning and retrospectives, fostering effective communication within the development team and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fostering a culture of learning and adherence to best practices in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visualizations and interactions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enhanced data representation and user insights in analytics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emerging trends in front-end technologies, promoting the adoption of innovative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calls, ensuring efficient data fetching and management in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on various browsers through methodical optimization and leveraging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bundle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developed components and systems, facilitating easier onboarding for new engineers and better knowledge transfer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component design and architecture that support scalability and reusability across larger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state management, ensuring a fluid user experience and rapid data updates in real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accessibility across applications by adhering to WCAG guidelines, enhancing usability for users with disabilities using </w:t>
      </w:r>
      <w:r w:rsidRPr="00C3688B">
        <w:rPr>
          <w:rFonts w:ascii="Arial" w:hAnsi="Arial" w:cs="Arial"/>
          <w:b/>
          <w:bCs/>
          <w:color w:val="424242" w:themeColor="text1" w:themeShade="BF"/>
          <w:sz w:val="20"/>
        </w:rPr>
        <w:t xml:space="preserve">ARIA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with back-end developers to implement efficient APIs,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implement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in styling, resulting in a cohesive design language and easier maintenance of stylesheets.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deployments and testing, significantly reducing the time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code reviews, promoting collaboration and ensuring high-quality deliverables within an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component documentation and usage guidelines for internal libraries, supporting consistency and rapid development across multiple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user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while integrating identity management through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interactive data visualizations in applications, using libraries like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analytics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user-centric forms and validation mechanics utilizing </w:t>
      </w:r>
      <w:r w:rsidRPr="00C3688B">
        <w:rPr>
          <w:rFonts w:ascii="Arial" w:hAnsi="Arial" w:cs="Arial"/>
          <w:b/>
          <w:bCs/>
          <w:color w:val="424242" w:themeColor="text1" w:themeShade="BF"/>
          <w:sz w:val="20"/>
        </w:rPr>
        <w:t xml:space="preserve">Formik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user errors during data entry.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knowledge on performance best practices by conducting workshops on profiling and debugging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refine product requirements and translate them into technical specifications, enabling clear alignment between business goals and technical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component libraries in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UI component testing and facilitate reusability in various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