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Technical Engineer with extensive expertise in developing scalable software solutions. Proven ability to architect software systems, lead development teams, and ensure high-quality delivery of technology projects across various domains. Adept at utilizing cutting-edge technologies to drive innovation and optimize performance in complex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Ruby,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JIRA, ElasticSearch,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Microservices,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highly available cloud-based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deployment time and 30%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application, integrating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ensuring responsiveness and optimization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build, testing, and deployment processes while reducing production downtimes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best practices for secure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more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system performance metrics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 high-traffic web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capabilities, resulting in a 50% improvement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agile methodologies, best coding practices,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the skill set and productivity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code reviews and pair programming sessions, fostering a culture of collaboration and maintaining high code quality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coverage and facilitated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UX/UI team to convert designs into functional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alignment with client branding and usability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simplified the development workflow and improved environment consistency across the tech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service-oriented architecture (SOA) principles in project designs, enhancing inter-service communication and modularity, thus promoting easier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thorough REST APIs adhering to best security practices to enable seamless data exchange between client and server, while ensuring compliance with OWASP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easier onboarding of new team members and serve as a reference guide for existing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robust data retention system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data governance and compliance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the team's velocity and efficiency by an average of 40% over the course of several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design a high-performance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rapid development and scalability for customer-facing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asynchronous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processing time of background tasks and enhancing user interaction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user satisfaction in delivered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project showcases, enhancing stakeholder engagement and understanding of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cross-functional teams to gather and clarify requirements, ensuring alignment on project goals and technical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incorporate user feedback into software enhancements, continuously improving application features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distributed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back-end, facilitating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clear understanding of project status and technical specifications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focusing on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optimize project workflows, helping increase project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testing by developing automated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interaction between API components and front-end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cloud-based solutions, enhancing service availability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the application deployment phase to ensure client systems met the expected performance and reliability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troubleshooting and resolving complex issues within the project lifecycle, facilitating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integrate machine learning models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