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IT professional with over 10 years of experience in systems engineering, specializing in Microsoft and Linux server environments. Proven track record in optimizing enterprise systems, driving innovation, administration, and engineering of compute infrastructures, with a deep understanding of cloud platforms and cybersecurity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Virtualization Technologies:</w:t>
      </w:r>
      <w:r w:rsidRPr="00C3688B">
        <w:rPr>
          <w:rFonts w:ascii="Arial" w:hAnsi="Arial" w:cs="Arial"/>
          <w:color w:val="424242" w:themeColor="text1" w:themeShade="BF"/>
          <w:sz w:val="20"/>
          <w:szCs w:val="20"/>
        </w:rPr>
        <w:t xml:space="preserve"> VMware ESXi, vCenter, Hyperconverged Infrastructure, Nutanix, Dell VxRail, HPE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Storage Technologies:</w:t>
      </w:r>
      <w:r w:rsidRPr="00C3688B">
        <w:rPr>
          <w:rFonts w:ascii="Arial" w:hAnsi="Arial" w:cs="Arial"/>
          <w:color w:val="424242" w:themeColor="text1" w:themeShade="BF"/>
          <w:sz w:val="20"/>
          <w:szCs w:val="20"/>
        </w:rPr>
        <w:t xml:space="preserve"> SCSI, NVMe, CIFS, NFS, S3, Rubrik, Cohesity, Veeam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and Security:</w:t>
      </w:r>
      <w:r w:rsidRPr="00C3688B">
        <w:rPr>
          <w:rFonts w:ascii="Arial" w:hAnsi="Arial" w:cs="Arial"/>
          <w:color w:val="424242" w:themeColor="text1" w:themeShade="BF"/>
          <w:sz w:val="20"/>
          <w:szCs w:val="20"/>
        </w:rPr>
        <w:t xml:space="preserve"> Active Directory, Group Policy, TCP/IP, DNS, MPLS, VPN, VLAN, Wi-Fi, encryption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Microsoft Azure, Office 365,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and Automation:</w:t>
      </w:r>
      <w:r w:rsidRPr="00C3688B">
        <w:rPr>
          <w:rFonts w:ascii="Arial" w:hAnsi="Arial" w:cs="Arial"/>
          <w:color w:val="424242" w:themeColor="text1" w:themeShade="BF"/>
          <w:sz w:val="20"/>
          <w:szCs w:val="20"/>
        </w:rPr>
        <w:t xml:space="preserve"> PowerShell, Linux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Solutions:</w:t>
      </w:r>
      <w:r w:rsidRPr="00C3688B">
        <w:rPr>
          <w:rFonts w:ascii="Arial" w:hAnsi="Arial" w:cs="Arial"/>
          <w:color w:val="424242" w:themeColor="text1" w:themeShade="BF"/>
          <w:sz w:val="20"/>
          <w:szCs w:val="20"/>
        </w:rPr>
        <w:t xml:space="preserve"> SolarWinds, LogicMonitor, Splunk, Aria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 and Compliance:</w:t>
      </w:r>
      <w:r w:rsidRPr="00C3688B">
        <w:rPr>
          <w:rFonts w:ascii="Arial" w:hAnsi="Arial" w:cs="Arial"/>
          <w:color w:val="424242" w:themeColor="text1" w:themeShade="BF"/>
          <w:sz w:val="20"/>
          <w:szCs w:val="20"/>
        </w:rPr>
        <w:t xml:space="preserve"> technical documentation, change management, security protocols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optimized enterprise-grade </w:t>
      </w:r>
      <w:r w:rsidRPr="00C3688B">
        <w:rPr>
          <w:rFonts w:ascii="Arial" w:hAnsi="Arial" w:cs="Arial"/>
          <w:b/>
          <w:color w:val="424242" w:themeColor="text1" w:themeShade="BF"/>
          <w:sz w:val="20"/>
          <w:szCs w:val="20"/>
        </w:rPr>
        <w:t xml:space="preserve">virtualization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using </w:t>
      </w:r>
      <w:r w:rsidRPr="00C3688B">
        <w:rPr>
          <w:rFonts w:ascii="Arial" w:hAnsi="Arial" w:cs="Arial"/>
          <w:b/>
          <w:color w:val="424242" w:themeColor="text1" w:themeShade="BF"/>
          <w:sz w:val="20"/>
          <w:szCs w:val="20"/>
        </w:rPr>
        <w:t xml:space="preserve">VMware ESXi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vCenter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operational stability and performance across cloud infrastructures.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automated deployment strategies for multiple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instances, utilizing cloud services for enhanced scalability 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team members in the administration of </w:t>
      </w:r>
      <w:r w:rsidRPr="00C3688B">
        <w:rPr>
          <w:rFonts w:ascii="Arial" w:hAnsi="Arial" w:cs="Arial"/>
          <w:b/>
          <w:color w:val="424242" w:themeColor="text1" w:themeShade="BF"/>
          <w:sz w:val="20"/>
          <w:szCs w:val="20"/>
        </w:rPr>
        <w:t xml:space="preserve">Active Directory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best practices for user and resource management, resulting in streamlined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enhancement of data storage solutions using </w:t>
      </w:r>
      <w:r w:rsidRPr="00C3688B">
        <w:rPr>
          <w:rFonts w:ascii="Arial" w:hAnsi="Arial" w:cs="Arial"/>
          <w:b/>
          <w:color w:val="424242" w:themeColor="text1" w:themeShade="BF"/>
          <w:sz w:val="20"/>
          <w:szCs w:val="20"/>
        </w:rPr>
        <w:t xml:space="preserve">Rubrik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Veeam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data integrity and recovery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technical documentation for automation processes, including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for system monitoring and optimization, improving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for network optimization through advanced </w:t>
      </w:r>
      <w:r w:rsidRPr="00C3688B">
        <w:rPr>
          <w:rFonts w:ascii="Arial" w:hAnsi="Arial" w:cs="Arial"/>
          <w:b/>
          <w:color w:val="424242" w:themeColor="text1" w:themeShade="BF"/>
          <w:sz w:val="20"/>
          <w:szCs w:val="20"/>
        </w:rPr>
        <w:t xml:space="preserve">TCP/IP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 resulting in increased system response times and reduced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conduct risk assessments and vulnerability scans, implementing recommendations to strengthen overall cybersecurity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Administered </w:t>
      </w:r>
      <w:r w:rsidRPr="00C3688B">
        <w:rPr>
          <w:rFonts w:ascii="Arial" w:hAnsi="Arial" w:cs="Arial"/>
          <w:b/>
          <w:color w:val="424242" w:themeColor="text1" w:themeShade="BF"/>
          <w:sz w:val="20"/>
          <w:szCs w:val="20"/>
        </w:rPr>
        <w:t xml:space="preserve">Microsoft Office 365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ensuring integration across platforms and services in line with firmwide operational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maintained systems performance monitoring solutions such as </w:t>
      </w:r>
      <w:r w:rsidRPr="00C3688B">
        <w:rPr>
          <w:rFonts w:ascii="Arial" w:hAnsi="Arial" w:cs="Arial"/>
          <w:b/>
          <w:color w:val="424242" w:themeColor="text1" w:themeShade="BF"/>
          <w:sz w:val="20"/>
          <w:szCs w:val="20"/>
        </w:rPr>
        <w:t xml:space="preserve">SolarWinds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LogicMonitor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proactive incident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on-call support rotation, providing expert-level escalation for complex technical issues, enhancing organizational response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security best practices and compliance with industry standards by performing routine audits and systems hardening techniques across both cloud and on-premises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external vendors and partners for the integration of innovative technologies, ensuring alignment with enterprise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troubleshooting guides and training materials for knowledge transfer within the IT team,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changes in IT infrastructure that reduced operational costs by 20% while enhancing system reliability and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built, and secured </w:t>
      </w:r>
      <w:r w:rsidRPr="00C3688B">
        <w:rPr>
          <w:rFonts w:ascii="Arial" w:hAnsi="Arial" w:cs="Arial"/>
          <w:b/>
          <w:bCs/>
          <w:color w:val="424242" w:themeColor="text1" w:themeShade="BF"/>
          <w:sz w:val="20"/>
        </w:rPr>
        <w:t xml:space="preserve">virtualized environments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VMware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focused on optimization and effective resource allocation.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streamline </w:t>
      </w:r>
      <w:r w:rsidRPr="00C3688B">
        <w:rPr>
          <w:rFonts w:ascii="Arial" w:hAnsi="Arial" w:cs="Arial"/>
          <w:b/>
          <w:bCs/>
          <w:color w:val="424242" w:themeColor="text1" w:themeShade="BF"/>
          <w:sz w:val="20"/>
        </w:rPr>
        <w:t xml:space="preserve">storage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CIFS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NFS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retrieval speeds and overall system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Administered enterprise-level </w:t>
      </w:r>
      <w:r w:rsidRPr="00C3688B">
        <w:rPr>
          <w:rFonts w:ascii="Arial" w:hAnsi="Arial" w:cs="Arial"/>
          <w:b/>
          <w:bCs/>
          <w:color w:val="424242" w:themeColor="text1" w:themeShade="BF"/>
          <w:sz w:val="20"/>
        </w:rPr>
        <w:t xml:space="preserve">backup and recovery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using </w:t>
      </w:r>
      <w:r w:rsidRPr="00C3688B">
        <w:rPr>
          <w:rFonts w:ascii="Arial" w:hAnsi="Arial" w:cs="Arial"/>
          <w:b/>
          <w:bCs/>
          <w:color w:val="424242" w:themeColor="text1" w:themeShade="BF"/>
          <w:sz w:val="20"/>
        </w:rPr>
        <w:t xml:space="preserve">Cohesity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Veeam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data protection strategies were in place.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w:t>
      </w:r>
      <w:r w:rsidRPr="00C3688B">
        <w:rPr>
          <w:rFonts w:ascii="Arial" w:hAnsi="Arial" w:cs="Arial"/>
          <w:b/>
          <w:bCs/>
          <w:color w:val="424242" w:themeColor="text1" w:themeShade="BF"/>
          <w:sz w:val="20"/>
        </w:rPr>
        <w:t xml:space="preserve">network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measures, utilizing </w:t>
      </w:r>
      <w:r w:rsidRPr="00C3688B">
        <w:rPr>
          <w:rFonts w:ascii="Arial" w:hAnsi="Arial" w:cs="Arial"/>
          <w:b/>
          <w:bCs/>
          <w:color w:val="424242" w:themeColor="text1" w:themeShade="BF"/>
          <w:sz w:val="20"/>
        </w:rPr>
        <w:t xml:space="preserve">VPN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Wi-Fi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to safeguard data integrity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w:t>
      </w:r>
      <w:r w:rsidRPr="00C3688B">
        <w:rPr>
          <w:rFonts w:ascii="Arial" w:hAnsi="Arial" w:cs="Arial"/>
          <w:b/>
          <w:bCs/>
          <w:color w:val="424242" w:themeColor="text1" w:themeShade="BF"/>
          <w:sz w:val="20"/>
        </w:rPr>
        <w:t xml:space="preserve">Active Directory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management tasks, focusing on user access controls and group policy settings, increasing compliance with organizational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cloud migration projects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hybrid environments and optimizing infrastructure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documentation processes for technical manuals and operational procedures, contributing to team knowledge bases and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continuous improvement of system monitoring efforts using solutions like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analytics and incident response.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and support of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Windows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focusing on enhancing user experience through effective systems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management of </w:t>
      </w:r>
      <w:r w:rsidRPr="00C3688B">
        <w:rPr>
          <w:rFonts w:ascii="Arial" w:hAnsi="Arial" w:cs="Arial"/>
          <w:b/>
          <w:bCs/>
          <w:color w:val="424242" w:themeColor="text1" w:themeShade="BF"/>
          <w:sz w:val="20"/>
        </w:rPr>
        <w:t xml:space="preserve">network configurations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t>
      </w:r>
      <w:r w:rsidRPr="00C3688B">
        <w:rPr>
          <w:rFonts w:ascii="Arial" w:hAnsi="Arial" w:cs="Arial"/>
          <w:b/>
          <w:bCs/>
          <w:color w:val="424242" w:themeColor="text1" w:themeShade="BF"/>
          <w:sz w:val="20"/>
        </w:rPr>
        <w:t xml:space="preserve">LAN/WAN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enhancing connectivity and user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building knowledge of backup solutions to secure data continuity and integrity using products like </w:t>
      </w:r>
      <w:r w:rsidRPr="00C3688B">
        <w:rPr>
          <w:rFonts w:ascii="Arial" w:hAnsi="Arial" w:cs="Arial"/>
          <w:b/>
          <w:bCs/>
          <w:color w:val="424242" w:themeColor="text1" w:themeShade="BF"/>
          <w:sz w:val="20"/>
        </w:rPr>
        <w:t xml:space="preserve">Veeam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with enterprise recovery policies.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for </w:t>
      </w:r>
      <w:r w:rsidRPr="00C3688B">
        <w:rPr>
          <w:rFonts w:ascii="Arial" w:hAnsi="Arial" w:cs="Arial"/>
          <w:b/>
          <w:bCs/>
          <w:color w:val="424242" w:themeColor="text1" w:themeShade="BF"/>
          <w:sz w:val="20"/>
        </w:rPr>
        <w:t xml:space="preserve">Microsoft Office 365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ensuring seamless user transitions and access across the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education and training sessions on </w:t>
      </w:r>
      <w:r w:rsidRPr="00C3688B">
        <w:rPr>
          <w:rFonts w:ascii="Arial" w:hAnsi="Arial" w:cs="Arial"/>
          <w:b/>
          <w:bCs/>
          <w:color w:val="424242" w:themeColor="text1" w:themeShade="BF"/>
          <w:sz w:val="20"/>
        </w:rPr>
        <w:t xml:space="preserve">network security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awareness about cyber threats and mitigation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automation scripts using </w:t>
      </w:r>
      <w:r w:rsidRPr="00C3688B">
        <w:rPr>
          <w:rFonts w:ascii="Arial" w:hAnsi="Arial" w:cs="Arial"/>
          <w:b/>
          <w:bCs/>
          <w:color w:val="424242" w:themeColor="text1" w:themeShade="BF"/>
          <w:sz w:val="20"/>
        </w:rPr>
        <w:t xml:space="preserve">Linux scripting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streamlining server management tasks, improving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and resolving technical issues related to enterprise-level </w:t>
      </w:r>
      <w:r w:rsidRPr="00C3688B">
        <w:rPr>
          <w:rFonts w:ascii="Arial" w:hAnsi="Arial" w:cs="Arial"/>
          <w:b/>
          <w:bCs/>
          <w:color w:val="424242" w:themeColor="text1" w:themeShade="BF"/>
          <w:sz w:val="20"/>
        </w:rPr>
        <w:t xml:space="preserve">Active Directory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through effective management of resources.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of core processes and troubleshooting guides, ensuring knowledge retention within the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