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Staff Software Engineer with over 9 years of expertise in developing innovative AI-powered features that enhance business processes. Specializes in leading engineering teams to create high-performance systems utilizing cutting-edge technologies such as Go and Python, while employing advanced AI/ML techniques. Proven track record of driving full product development lifecycles, from conception to market delivery, in a dynamic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AI-driven features in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 for startup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availability during high traffic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iteratively 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agentic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vector databases to automate complex business workflows, improving client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delivery and architecture, consistently mentoring junior engineers and promoting a culture of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predictive analytics in business processes, facilitating data-driven decision-making for leadership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optimizing system performance and reducing latency in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third-party integrations, ensuring scalability and interoperability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 of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frameworks, enabling the team to stay at the forefront of industry trends in AI.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software development lifecycle from inception to product launch,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the capabilities of AI products, aligning technical efforts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weekly sprints and maintaining effective timelines for multiple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 to streamline the deployment of applications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like those customized for enhancing productivity, leading to increased adoption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streamlining data management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AI model training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algorithms for improved operational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product owners to translate customer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by reducing the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advocating for best practices in microservices design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review sessions to reinforce coding standards, teamwork, and accountability across a team of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in-memory data caching solutions,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ongoing support and adjustments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based on operational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improving transaction handling by 25% in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technical requirements and propose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dashboards for key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teams insights into user engagement and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to ensure software reliability and reduce bug count,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React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streamline workflows and design efficient development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promote adherence to best practices in software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technical processes and architectural decisions, enhancing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