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Site Reliability Engineer with over 12 years of experience in engineering roles, focusing on large-scale distributed systems and cloud infrastructure. Proven expertise in driving reliability strategy, architecture, and culture in SaaS environments, emphasizing automation and observable systems. Adept at mentoring teams, fostering collaboration, and influencing cross-functional initiatives to enhance system performance and resilience against disruptions.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Golang, Java,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Ansible,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Observability:</w:t>
      </w:r>
      <w:r w:rsidRPr="00C3688B">
        <w:rPr>
          <w:rFonts w:ascii="Arial" w:hAnsi="Arial" w:cs="Arial"/>
          <w:color w:val="424242" w:themeColor="text1" w:themeShade="BF"/>
          <w:sz w:val="20"/>
          <w:szCs w:val="20"/>
        </w:rPr>
        <w:t xml:space="preserve"> Prometheus, Grafana, Stackdriver,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Service Mesh,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Chaos Engineering Tools:</w:t>
      </w:r>
      <w:r w:rsidRPr="00C3688B">
        <w:rPr>
          <w:rFonts w:ascii="Arial" w:hAnsi="Arial" w:cs="Arial"/>
          <w:color w:val="424242" w:themeColor="text1" w:themeShade="BF"/>
          <w:sz w:val="20"/>
          <w:szCs w:val="20"/>
        </w:rPr>
        <w:t xml:space="preserve"> Gremlin, Chaos Monkey, Kubeflow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Tools:</w:t>
      </w:r>
      <w:r w:rsidRPr="00C3688B">
        <w:rPr>
          <w:rFonts w:ascii="Arial" w:hAnsi="Arial" w:cs="Arial"/>
          <w:color w:val="424242" w:themeColor="text1" w:themeShade="BF"/>
          <w:sz w:val="20"/>
          <w:szCs w:val="20"/>
        </w:rPr>
        <w:t xml:space="preserve"> Slack, Zoom, Confluence,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HashiCorp Vault, AWS IAM, OpenID Connect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implementation of a </w:t>
      </w:r>
      <w:r w:rsidRPr="00C3688B">
        <w:rPr>
          <w:rFonts w:ascii="Arial" w:hAnsi="Arial" w:cs="Arial"/>
          <w:b/>
          <w:color w:val="424242" w:themeColor="text1" w:themeShade="BF"/>
          <w:sz w:val="20"/>
          <w:szCs w:val="20"/>
        </w:rPr>
        <w:t xml:space="preserve">cloud-native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distributed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reliability of the Veeam Data Cloud infrastructure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of a </w:t>
      </w:r>
      <w:r w:rsidRPr="00C3688B">
        <w:rPr>
          <w:rFonts w:ascii="Arial" w:hAnsi="Arial" w:cs="Arial"/>
          <w:b/>
          <w:color w:val="424242" w:themeColor="text1" w:themeShade="BF"/>
          <w:sz w:val="20"/>
          <w:szCs w:val="20"/>
        </w:rPr>
        <w:t xml:space="preserve">microservices-based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allowed for scalable deployment and improved system observability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w:t>
      </w:r>
      <w:r w:rsidRPr="00C3688B">
        <w:rPr>
          <w:rFonts w:ascii="Arial" w:hAnsi="Arial" w:cs="Arial"/>
          <w:b/>
          <w:color w:val="424242" w:themeColor="text1" w:themeShade="BF"/>
          <w:sz w:val="20"/>
          <w:szCs w:val="20"/>
        </w:rPr>
        <w:t xml:space="preserve">chaos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implementing </w:t>
      </w:r>
      <w:r w:rsidRPr="00C3688B">
        <w:rPr>
          <w:rFonts w:ascii="Arial" w:hAnsi="Arial" w:cs="Arial"/>
          <w:b/>
          <w:color w:val="424242" w:themeColor="text1" w:themeShade="BF"/>
          <w:sz w:val="20"/>
          <w:szCs w:val="20"/>
        </w:rPr>
        <w:t xml:space="preserve">Gremlin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resilience testing, successfully reducing incident response time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deployed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deployment processes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reduction of system provisioning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5 Staff SREs, fostering a culture of continuous improvement through the establishment of clear </w:t>
      </w:r>
      <w:r w:rsidRPr="00C3688B">
        <w:rPr>
          <w:rFonts w:ascii="Arial" w:hAnsi="Arial" w:cs="Arial"/>
          <w:b/>
          <w:color w:val="424242" w:themeColor="text1" w:themeShade="BF"/>
          <w:sz w:val="20"/>
          <w:szCs w:val="20"/>
        </w:rPr>
        <w:t xml:space="preserve">SLOs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operational reliability metrics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logging and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a </w:t>
      </w:r>
      <w:r w:rsidRPr="00C3688B">
        <w:rPr>
          <w:rFonts w:ascii="Arial" w:hAnsi="Arial" w:cs="Arial"/>
          <w:b/>
          <w:color w:val="424242" w:themeColor="text1" w:themeShade="BF"/>
          <w:sz w:val="20"/>
          <w:szCs w:val="20"/>
        </w:rPr>
        <w:t xml:space="preserve">service mesh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strategy using </w:t>
      </w:r>
      <w:r w:rsidRPr="00C3688B">
        <w:rPr>
          <w:rFonts w:ascii="Arial" w:hAnsi="Arial" w:cs="Arial"/>
          <w:b/>
          <w:color w:val="424242" w:themeColor="text1" w:themeShade="BF"/>
          <w:sz w:val="20"/>
          <w:szCs w:val="20"/>
        </w:rPr>
        <w:t xml:space="preserve">Istio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internal communication and service discovery within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an inter-team alignment initiative focused on cloud resilience, showcasing leadership in adopting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infrastructure as code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CI/CD pipelines that automated testing and deployment, which increased deployment frequency by 70% while reducing errors in production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systems that provided detailed visualizations and alerts for all microservices, improving uptime metrics by 95% leveraging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Focused on enhancing security protocols for cloud resources by integrating </w:t>
      </w:r>
      <w:r w:rsidRPr="00C3688B">
        <w:rPr>
          <w:rFonts w:ascii="Arial" w:hAnsi="Arial" w:cs="Arial"/>
          <w:b/>
          <w:color w:val="424242" w:themeColor="text1" w:themeShade="BF"/>
          <w:sz w:val="20"/>
          <w:szCs w:val="20"/>
        </w:rPr>
        <w:t xml:space="preserve">HashiCorp Vault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secrets management and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identity management, significantly reducing security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architecture reviews alongside product engineering leadership to ensure systems are designed for resilience and scalability, contributing to organization-level strategic roadmap discussions.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 blameless postmortem process across the engineering teams to instill a culture of learning from failures, which contributed to improved operational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 company-wide training program on the adoption of </w:t>
      </w:r>
      <w:r w:rsidRPr="00C3688B">
        <w:rPr>
          <w:rFonts w:ascii="Arial" w:hAnsi="Arial" w:cs="Arial"/>
          <w:b/>
          <w:color w:val="424242" w:themeColor="text1" w:themeShade="BF"/>
          <w:sz w:val="20"/>
          <w:szCs w:val="20"/>
        </w:rPr>
        <w:t xml:space="preserve">cloud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resilience strategies, ensuring that all teams are aligned with operational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workshops on reliability frameworks at industry conferences, influencing external community practices and establishing authority in Site Reliability Engineering.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deployment of high-availability systems using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service reliability and increased uptime to 99.9%.</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managed automated deployment pipelines leveraging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scaling of the infrastructure under dynamic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incident management processes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and resolution, successfully reducing mean time to recovery (MTTR)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w:t>
      </w:r>
      <w:r w:rsidRPr="00C3688B">
        <w:rPr>
          <w:rFonts w:ascii="Arial" w:hAnsi="Arial" w:cs="Arial"/>
          <w:b/>
          <w:bCs/>
          <w:color w:val="424242" w:themeColor="text1" w:themeShade="BF"/>
          <w:sz w:val="20"/>
        </w:rPr>
        <w:t xml:space="preserve">SQL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increasing performance metrics for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logging and monitoring solutions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potential bottlenecks and facilitate prompt resolution of incidents.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 microservice-oriented architecture promoting modularity which allowed for easier codebase management and faster feature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establish Service Level Indicators (SLIs) and Service Level Objectives (SLOs)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alignment with organizational reliability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legacy systems to a microservices architecture, optimizing performance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API gateway to manage traffic across microservices, leveraging principles of </w:t>
      </w:r>
      <w:r w:rsidRPr="00C3688B">
        <w:rPr>
          <w:rFonts w:ascii="Arial" w:hAnsi="Arial" w:cs="Arial"/>
          <w:b/>
          <w:bCs/>
          <w:color w:val="424242" w:themeColor="text1" w:themeShade="BF"/>
          <w:sz w:val="20"/>
        </w:rPr>
        <w:t xml:space="preserve">service-oriented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security assessments and implemented policies using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compliance with best practices in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forums to discuss technical strategies and contributed to open-source projects, enhancing the organization’s community engagement and external influence.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dashboard solutions with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operational data and present analytics in leadership meetings, aiding in data-driven decision-making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coaching and mentorship to junior engineers on deployment strategies utilizing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improving team productivity and knowledge sharing.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