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Splunk Engineer with over 8 years of hands-on experience in architecting, deploying, and maintaining Splunk Enterprise solutions across various environments, along with deep expertise in SQL databases, infrastructure management, and data ingestion from diverse machine sources. Proven track record in utilizing Splunk for security analytics and operational intelligence, with a focus on enhancing platform effectiveness and guiding organizations in adopting best practices for data insights and anomaly detection. Looking to leverage extensive Splunk experience and technical skills to contribute to innovative solutions at Zermount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Monitoring:</w:t>
      </w:r>
      <w:r w:rsidRPr="00C3688B">
        <w:rPr>
          <w:rFonts w:ascii="Arial" w:hAnsi="Arial" w:cs="Arial"/>
          <w:color w:val="424242" w:themeColor="text1" w:themeShade="BF"/>
          <w:sz w:val="20"/>
          <w:szCs w:val="20"/>
        </w:rPr>
        <w:t xml:space="preserve"> Splunk, Splunk Enterprise, Splunk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Splunk DB Connect, Custom SQL Queries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Management:</w:t>
      </w:r>
      <w:r w:rsidRPr="00C3688B">
        <w:rPr>
          <w:rFonts w:ascii="Arial" w:hAnsi="Arial" w:cs="Arial"/>
          <w:color w:val="424242" w:themeColor="text1" w:themeShade="BF"/>
          <w:sz w:val="20"/>
          <w:szCs w:val="20"/>
        </w:rPr>
        <w:t xml:space="preserve"> Syslog-ng, RHEL, Network Traffic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Frameworks:</w:t>
      </w:r>
      <w:r w:rsidRPr="00C3688B">
        <w:rPr>
          <w:rFonts w:ascii="Arial" w:hAnsi="Arial" w:cs="Arial"/>
          <w:color w:val="424242" w:themeColor="text1" w:themeShade="BF"/>
          <w:sz w:val="20"/>
          <w:szCs w:val="20"/>
        </w:rPr>
        <w:t xml:space="preserve"> JavaScript, React,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Kanban, Scrum, Incident Ticketing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administered </w:t>
      </w:r>
      <w:r w:rsidRPr="00C3688B">
        <w:rPr>
          <w:rFonts w:ascii="Arial" w:hAnsi="Arial" w:cs="Arial"/>
          <w:b/>
          <w:color w:val="424242" w:themeColor="text1" w:themeShade="BF"/>
          <w:sz w:val="20"/>
          <w:szCs w:val="20"/>
        </w:rPr>
        <w:t xml:space="preserve">Splunk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high availability and performance through meticulous configuration and troubleshooting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Onboarded and normalized multiple data sources including </w:t>
      </w:r>
      <w:r w:rsidRPr="00C3688B">
        <w:rPr>
          <w:rFonts w:ascii="Arial" w:hAnsi="Arial" w:cs="Arial"/>
          <w:b/>
          <w:color w:val="424242" w:themeColor="text1" w:themeShade="BF"/>
          <w:sz w:val="20"/>
          <w:szCs w:val="20"/>
        </w:rPr>
        <w:t xml:space="preserve">application logs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network traffic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source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enhancing data visibility for security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Splunk searches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customized dashboards for various internal and external stakeholders,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multi-site clustered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enhancing data redundancy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w:t>
      </w:r>
      <w:r w:rsidRPr="00C3688B">
        <w:rPr>
          <w:rFonts w:ascii="Arial" w:hAnsi="Arial" w:cs="Arial"/>
          <w:b/>
          <w:color w:val="424242" w:themeColor="text1" w:themeShade="BF"/>
          <w:sz w:val="20"/>
          <w:szCs w:val="20"/>
        </w:rPr>
        <w:t xml:space="preserve">Splunk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Add-ons for diverse use cases, leading to a 40% improvement in data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incident management by effectively utilizing </w:t>
      </w:r>
      <w:r w:rsidRPr="00C3688B">
        <w:rPr>
          <w:rFonts w:ascii="Arial" w:hAnsi="Arial" w:cs="Arial"/>
          <w:b/>
          <w:color w:val="424242" w:themeColor="text1" w:themeShade="BF"/>
          <w:sz w:val="20"/>
          <w:szCs w:val="20"/>
        </w:rPr>
        <w:t xml:space="preserve">incident ticketing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and resolve Splunk-related issues with a focus on critical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Splunk configurations and data processing tasks, optimizing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w:t>
      </w:r>
      <w:r w:rsidRPr="00C3688B">
        <w:rPr>
          <w:rFonts w:ascii="Arial" w:hAnsi="Arial" w:cs="Arial"/>
          <w:b/>
          <w:color w:val="424242" w:themeColor="text1" w:themeShade="BF"/>
          <w:sz w:val="20"/>
          <w:szCs w:val="20"/>
        </w:rPr>
        <w:t xml:space="preserve">Splunk server 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license usage regularly to ensure compliance with organizational requirements and to maximize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requirements for new data sources, translating complex business needs into actionable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team leadership in adopting </w:t>
      </w:r>
      <w:r w:rsidRPr="00C3688B">
        <w:rPr>
          <w:rFonts w:ascii="Arial" w:hAnsi="Arial" w:cs="Arial"/>
          <w:b/>
          <w:color w:val="424242" w:themeColor="text1" w:themeShade="BF"/>
          <w:sz w:val="20"/>
          <w:szCs w:val="20"/>
        </w:rPr>
        <w:t xml:space="preserve">best practices for data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data integrity and security, while aligning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in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and best practices for developing security use cases,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clients in the implementation of </w:t>
      </w:r>
      <w:r w:rsidRPr="00C3688B">
        <w:rPr>
          <w:rFonts w:ascii="Arial" w:hAnsi="Arial" w:cs="Arial"/>
          <w:b/>
          <w:color w:val="424242" w:themeColor="text1" w:themeShade="BF"/>
          <w:sz w:val="20"/>
          <w:szCs w:val="20"/>
        </w:rPr>
        <w:t xml:space="preserve">modern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security use cases, resulting in improved threat detection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manage project workflows effectively, achieving timely delivery of enhancements and bug fixes in Splunk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several integrations for </w:t>
      </w:r>
      <w:r w:rsidRPr="00C3688B">
        <w:rPr>
          <w:rFonts w:ascii="Arial" w:hAnsi="Arial" w:cs="Arial"/>
          <w:b/>
          <w:bCs/>
          <w:color w:val="424242" w:themeColor="text1" w:themeShade="BF"/>
          <w:sz w:val="20"/>
        </w:rPr>
        <w:t xml:space="preserve">data ingestion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various sources into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organization’s data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establish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customized reporting within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data interpretation.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parsing and normalization strategies using </w:t>
      </w:r>
      <w:r w:rsidRPr="00C3688B">
        <w:rPr>
          <w:rFonts w:ascii="Arial" w:hAnsi="Arial" w:cs="Arial"/>
          <w:b/>
          <w:bCs/>
          <w:color w:val="424242" w:themeColor="text1" w:themeShade="BF"/>
          <w:sz w:val="20"/>
        </w:rPr>
        <w:t xml:space="preserve">Splunk DB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streamlined reporting procedures for the business unit.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knowledge objects within the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helping users find actionable insights quickly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various </w:t>
      </w:r>
      <w:r w:rsidRPr="00C3688B">
        <w:rPr>
          <w:rFonts w:ascii="Arial" w:hAnsi="Arial" w:cs="Arial"/>
          <w:b/>
          <w:bCs/>
          <w:color w:val="424242" w:themeColor="text1" w:themeShade="BF"/>
          <w:sz w:val="20"/>
        </w:rPr>
        <w:t xml:space="preserve">.conf files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enhance data processing and Splunk functionalities, boosting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methods for monitoring </w:t>
      </w:r>
      <w:r w:rsidRPr="00C3688B">
        <w:rPr>
          <w:rFonts w:ascii="Arial" w:hAnsi="Arial" w:cs="Arial"/>
          <w:b/>
          <w:bCs/>
          <w:color w:val="424242" w:themeColor="text1" w:themeShade="BF"/>
          <w:sz w:val="20"/>
        </w:rPr>
        <w:t xml:space="preserve">RHEL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performance that improved operational uptime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teams to deliver IT consulting services focusing on </w:t>
      </w:r>
      <w:r w:rsidRPr="00C3688B">
        <w:rPr>
          <w:rFonts w:ascii="Arial" w:hAnsi="Arial" w:cs="Arial"/>
          <w:b/>
          <w:bCs/>
          <w:color w:val="424242" w:themeColor="text1" w:themeShade="BF"/>
          <w:sz w:val="20"/>
        </w:rPr>
        <w:t xml:space="preserve">security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compliance implementations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usage trends and produced internal performance reports using </w:t>
      </w:r>
      <w:r w:rsidRPr="00C3688B">
        <w:rPr>
          <w:rFonts w:ascii="Arial" w:hAnsi="Arial" w:cs="Arial"/>
          <w:b/>
          <w:bCs/>
          <w:color w:val="424242" w:themeColor="text1" w:themeShade="BF"/>
          <w:sz w:val="20"/>
        </w:rPr>
        <w:t xml:space="preserve">Splunk dashboards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resource efficiency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customers in onboarding new data sources by developing guides and facilitating workshops focused on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