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in building innovative data integration solutions. Proven expertise in driving technical proofs of concept and enhancing customer success through effective use of data streaming technologies. Skilled in developing event-driven architectures and optimizing data workflows using modern cloud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Kafka, Elasticsearch, PostgreSQL,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Kubernetes, Docker,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Terraform, Ansible, GitOps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Logstash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cloud-native data streaming solution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increasing data processing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multiple </w:t>
      </w:r>
      <w:r w:rsidRPr="00C3688B">
        <w:rPr>
          <w:rFonts w:ascii="Arial" w:hAnsi="Arial" w:cs="Arial"/>
          <w:b/>
          <w:color w:val="424242" w:themeColor="text1" w:themeShade="BF"/>
          <w:sz w:val="20"/>
          <w:szCs w:val="20"/>
        </w:rPr>
        <w:t xml:space="preserve">Technical Proofs of Concept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demonstrate innovative use cases for prospective customers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discovery sessions with clients to analyze their business needs and delivered optimal solutions through customized technical designs, leveraging expertise in </w:t>
      </w:r>
      <w:r w:rsidRPr="00C3688B">
        <w:rPr>
          <w:rFonts w:ascii="Arial" w:hAnsi="Arial" w:cs="Arial"/>
          <w:b/>
          <w:color w:val="424242" w:themeColor="text1" w:themeShade="BF"/>
          <w:sz w:val="20"/>
          <w:szCs w:val="20"/>
        </w:rPr>
        <w:t xml:space="preserve">Event-Driven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several teams in adopting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resulting in improved deployment times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customer data consumption trends, leading to actionable insights that optimized their use of </w:t>
      </w:r>
      <w:r w:rsidRPr="00C3688B">
        <w:rPr>
          <w:rFonts w:ascii="Arial" w:hAnsi="Arial" w:cs="Arial"/>
          <w:b/>
          <w:color w:val="424242" w:themeColor="text1" w:themeShade="BF"/>
          <w:sz w:val="20"/>
          <w:szCs w:val="20"/>
        </w:rPr>
        <w:t xml:space="preserve">Confluent’s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streaming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hands-on assistance and best practices for operational maturity of </w:t>
      </w:r>
      <w:r w:rsidRPr="00C3688B">
        <w:rPr>
          <w:rFonts w:ascii="Arial" w:hAnsi="Arial" w:cs="Arial"/>
          <w:b/>
          <w:color w:val="424242" w:themeColor="text1" w:themeShade="BF"/>
          <w:sz w:val="20"/>
          <w:szCs w:val="20"/>
        </w:rPr>
        <w:t xml:space="preserve">Confluent Deployment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client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to educate customers on best practices in data integration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ensure alignment between customer needs and product capabilities, ensuring seamless integration for </w:t>
      </w:r>
      <w:r w:rsidRPr="00C3688B">
        <w:rPr>
          <w:rFonts w:ascii="Arial" w:hAnsi="Arial" w:cs="Arial"/>
          <w:b/>
          <w:color w:val="424242" w:themeColor="text1" w:themeShade="BF"/>
          <w:sz w:val="20"/>
          <w:szCs w:val="20"/>
        </w:rPr>
        <w:t xml:space="preserve">cloud migrations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automating deployment processes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cut deployment times down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complex technical topics to diverse audiences, from developers to C-level executives, maintaining clarity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monitoring solutions that provided clients with visibility into system performance and reliability, aiding in proactive problem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code integration and application delivery, achieving reduced lead times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the primary technical advocate for </w:t>
      </w:r>
      <w:r w:rsidRPr="00C3688B">
        <w:rPr>
          <w:rFonts w:ascii="Arial" w:hAnsi="Arial" w:cs="Arial"/>
          <w:b/>
          <w:color w:val="424242" w:themeColor="text1" w:themeShade="BF"/>
          <w:sz w:val="20"/>
          <w:szCs w:val="20"/>
        </w:rPr>
        <w:t xml:space="preserve">Product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relationships and facilitating success in customer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w:t>
      </w:r>
      <w:r w:rsidRPr="00C3688B">
        <w:rPr>
          <w:rFonts w:ascii="Arial" w:hAnsi="Arial" w:cs="Arial"/>
          <w:b/>
          <w:color w:val="424242" w:themeColor="text1" w:themeShade="BF"/>
          <w:sz w:val="20"/>
          <w:szCs w:val="20"/>
        </w:rPr>
        <w:t xml:space="preserve">GitOps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manage infrastructure as code, improving team collaboration and deployment governance.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data processing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Cassandra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analytics for clients in the retail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protocols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backend services through microservices architecture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containerized deployments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service resilience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to automate infrastructure provisioning which increased uptime through proactive monitoring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within cross-functional teams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tracking project progress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optimization projects with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search capabilities 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robust API endpoints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that facilitated secure data exchange between services and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effective deployment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through version control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development and architecture discussions, contributing insights on </w:t>
      </w:r>
      <w:r w:rsidRPr="00C3688B">
        <w:rPr>
          <w:rFonts w:ascii="Arial" w:hAnsi="Arial" w:cs="Arial"/>
          <w:b/>
          <w:bCs/>
          <w:color w:val="424242" w:themeColor="text1" w:themeShade="BF"/>
          <w:sz w:val="20"/>
        </w:rPr>
        <w:t xml:space="preserve">Cloud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performance 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review processes focused on code quality and adherence to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fostering a culture of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implementing data warehouse solutions, optimizing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ETL processes to improve data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on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cloud-based technologies, enhancing team knowledge and accelerating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enhancement of application reliability and performance by implementing monitoring solutions with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 variety of programming languages and frameworks to drive feature development in client application domains, enhancing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efficiency reducing the load on client servers.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production incidents and provided support using real-time monitoring tools, ensuring minimal downtime for client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