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Software/Application Developer with over 10 years of dedicated experience in IT Service Management (ITSM) solutions. Proven track record in designing, developing, and implementing robust software applications in alignment with clients' needs and best practices. Strong proficiency in collaborating with cross-functional teams to enhance system functionalities and lead integration efforts using a variety of modern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Django,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ITSM Tools:</w:t>
      </w:r>
      <w:r w:rsidRPr="00C3688B">
        <w:rPr>
          <w:rFonts w:ascii="Arial" w:hAnsi="Arial" w:cs="Arial"/>
          <w:color w:val="424242" w:themeColor="text1" w:themeShade="BF"/>
          <w:sz w:val="20"/>
          <w:szCs w:val="20"/>
        </w:rPr>
        <w:t xml:space="preserve"> ServiceNow, Jira, Zendesk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Certifications:</w:t>
      </w:r>
      <w:r w:rsidRPr="00C3688B">
        <w:rPr>
          <w:rFonts w:ascii="Arial" w:hAnsi="Arial" w:cs="Arial"/>
          <w:color w:val="424242" w:themeColor="text1" w:themeShade="BF"/>
          <w:sz w:val="20"/>
          <w:szCs w:val="20"/>
        </w:rPr>
        <w:t xml:space="preserve"> CISSP, IAT Level III,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w:t>
      </w:r>
      <w:r w:rsidRPr="00C3688B">
        <w:rPr>
          <w:rFonts w:ascii="Arial" w:hAnsi="Arial" w:cs="Arial"/>
          <w:b/>
          <w:color w:val="424242" w:themeColor="text1" w:themeShade="BF"/>
          <w:sz w:val="20"/>
          <w:szCs w:val="20"/>
        </w:rPr>
        <w:t xml:space="preserve">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framework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integrations with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ensure efficient data flow between the </w:t>
      </w:r>
      <w:r w:rsidRPr="00C3688B">
        <w:rPr>
          <w:rFonts w:ascii="Arial" w:hAnsi="Arial" w:cs="Arial"/>
          <w:b/>
          <w:color w:val="424242" w:themeColor="text1" w:themeShade="BF"/>
          <w:sz w:val="20"/>
          <w:szCs w:val="20"/>
        </w:rPr>
        <w:t xml:space="preserve">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and external applications, utilizing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the successful delivery of software enhancements tailored to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ensuring high performance and reliability of the </w:t>
      </w:r>
      <w:r w:rsidRPr="00C3688B">
        <w:rPr>
          <w:rFonts w:ascii="Arial" w:hAnsi="Arial" w:cs="Arial"/>
          <w:b/>
          <w:color w:val="424242" w:themeColor="text1" w:themeShade="BF"/>
          <w:sz w:val="20"/>
          <w:szCs w:val="20"/>
        </w:rPr>
        <w:t xml:space="preserve">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debugging sessions, applying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stability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user guides in compliance with industry standards, aiding in the training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audits and compliance checks leveraging </w:t>
      </w:r>
      <w:r w:rsidRPr="00C3688B">
        <w:rPr>
          <w:rFonts w:ascii="Arial" w:hAnsi="Arial" w:cs="Arial"/>
          <w:b/>
          <w:color w:val="424242" w:themeColor="text1" w:themeShade="BF"/>
          <w:sz w:val="20"/>
          <w:szCs w:val="20"/>
        </w:rPr>
        <w:t xml:space="preserve">CISSP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IAT Level III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significantly improving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migration of on-premise vSphere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faster release cycle for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analytics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drove strategic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operational costs by 15% by optimizing existing IT service processes and implementing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 collaboration with service managers.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IT service management tools with existing applications, improving ticket resolution times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coding standards, contributing to a knowledgeable and productive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functionalities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IT service requests,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to enhance user experience and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team-focused environment to design an enterprise-level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IT operations and back-office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coverage and robustness of applications prior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application data effectively, supporting data reporting and analytics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utilizing </w:t>
      </w:r>
      <w:r w:rsidRPr="00C3688B">
        <w:rPr>
          <w:rFonts w:ascii="Arial" w:hAnsi="Arial" w:cs="Arial"/>
          <w:b/>
          <w:bCs/>
          <w:color w:val="424242" w:themeColor="text1" w:themeShade="BF"/>
          <w:sz w:val="20"/>
        </w:rPr>
        <w:t xml:space="preserve">Lean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track progress and adapt to project changes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specifications and user manuals, aligning development work with client expectations while providing detailed insights into the applications built.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application performance through refactoring and enhancing existing codebases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for newly implemented systems, utilizing feedback to streamline user interfaces and improve usability.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various internal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internal workflows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upgrade of database systems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improved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automated user management system utilizing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overhead and providing real-time data access to authorized personnel.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ensuring a cohesive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application performance, focusing on the backend code and database queries to minimize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met all functional requirements and performance thresholds.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 custom applications, developing solutions that leveraged existing technologies and frameworks for maximum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updates and maintenance for various legacy systems, transitioning them towards newer paradigms while preserving critical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