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Engineer/UI/UX Developer with extensive experience in crafting user-centric applications and enhancing user experiences through innovative design and technical expertise. Passionate about harnessing cutting-edge technologies, particularly in AI and adaptive data visualizations, to drive project success in the defense sector and improve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Jenkins, Figma, Adobe XD,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TDD, CI/CD, UX Design,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security protocols, OWASP, ISO 27001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visualizations for enhanced user decision-making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user personas and journey maps, leveraging insights from usability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UI/UX redesign projects, enhancing usability by over 30% while ensuring adherence to DoD security protocols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various devices and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resulting in a 20%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significantly reducing the release cycle down to bi-weekly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design components and style guides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interfaces across multiple projects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different UI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design decisions that increased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predictive analytics for proactive decision-making in military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cross-training initiatives, enhancing team members’ skills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containerization and orchestration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compliance through regular code reviews and optimizing user accessibility as per WCAG standards, ensuring inclusivity in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bug detection rates and overall code reliability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the latest UX design trends and tools, significantly elevating the team's overall design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project delivery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demonstrate UI concepts and gather feedback from stakeholders and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 frameworks, ensuring high performance and responsiveness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performance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implementation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to improve application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ensuring continuous improvement and alignment with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effective code collaboration and history tracking, promoting team transparency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design system consistency across web applications to maintain a cohesive user experience using various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iterate on designs, improving overall usability and adhering to best practices in UX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 to align technical solutions with client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 sessions to gather valuable user insights and feedback, which were instrumental in driving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and reporting tasks, providing essential analytics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of legacy code and transitioning it to modern frameworks to enhance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developed applications, ensuring compliance with best practices and making onboarding of new team members seamless.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constructive feedback while enforcing coding standards to improve overall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