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designing, developing, and deploying robust applications using modern technology stacks. Proficient in leveraging cutting-edge tools and frameworks to deliver high-performance solutions catering to dynamic business needs. Adept at collaborating with cross-functional teams to drive the software development lifecycle from conception through production.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ASP.NET, Redux,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architect and implement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significantly improving user engagement and enhancing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communication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improving deployment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cross-disciplinary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existing systems, enhancing data retrieval processes and enabling more dynamic data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consistent and repeatable deployment of resources across various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production issues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microservices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collaboration and reduce onboarding time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metrics for data-driven applications, reducing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UX/UI improvements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increase in user satisfaction ratings and improved accessibility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system performance and rapidly troubleshoot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methodology,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sprint planning and team coordination.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development process by creating a shared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consistency and coherence in user interface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performance for high-traffic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backend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SQL and NoSQL databases to improve data accessibility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implement user stories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delivery of high-quality features within sprint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modern stacks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frontend, enhancing user experience and overall performance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caching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database performance, resulting in reduced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hosting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models for complex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schema structure for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maintenance and troubleshooting of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front-end of a secure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execute performance optimizations using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resulting in a measurable uptick in application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data processing tools for efficient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promote knowledge sharing and adherence to best practices in software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validation of features,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applications, ensuring robust functionality and user feedback incorporation.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UI design efforts, enhancing usability through adherence to modern design principles and leveraging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communication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tracking, promoting efficient workflows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preparing project documentation, detailing software features and workflow, improving clarity in project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