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robust history of developing scalable and high-performance applications utilizing a diverse technology stack. Expertise in crafting sophisticated software solutions that improve efficiency and provide superior user experiences. Adept at collaborating in agile environments to design, build, and maintain systems that meet dynamic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Redux, Angular, Django, Flask, Express.js, ASP.NET,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AWS, Azure DevOps, CI/CD, Jenkins, Git, Webpack,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microservices-based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authentication using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30% increase in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 robust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ensuring seamless delivery of updates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real-time processing, significantly enhancing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page load time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environment provisioning and management across multiple cloud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ensure adherence to best practices, fostering a culture of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increasing test coverage to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alerting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 and downtime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performance optimization initiative that reduced memory consumption by up to 35% using profiling and refactoring techniques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including sprint planning and retrospectives, to improve team dynamics and project delivery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architectural discussions, leveraging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recommend improvements and optimize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improved interactivity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define test cases and metrics that align with application functionality and performance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modularity and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test coverage of over 70% which improved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large-scale database migration project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retrieval speed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consistent development environments, enabling smoother transitions from development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enhance collaboration and productivity, resulting in a 20% increase in feature delivery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 internal tool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client data processing, decreasing turnaround time from days to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code reviews, improving team efficiency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applications to modern architectures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performance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various SaaS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for applications, focusing on performance and accessibility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CRUD operations and business logic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efficient backend processes for client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documentation and progress tracking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project timelines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using continuous integration tools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build processes and reducing latency in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sessions and code reviews to enforce coding standards and share best practices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featuring branching strategies that optimized team collaboration and minimized merge conflicts.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