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specializing in designing, developing, and maintaining scalable software solutions. Proven expertise in leveraging modern technologies to drive innovation and efficiency in IT consulting environments. Adept at leading teams through the software development lifecycle (SDLC) and ensuring high-quality coding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Linux, NGINX, Apache,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front-end system that integrated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 and increased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software release cycle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enterprise applications through profiling and code optimization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a 25% increase in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seamless integration with front-end applications,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exchange and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promoting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requirements,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optimization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response times by 60% through indexing and query restructuring.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such as Lambda and S3, drastically improving system reliability and reducing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optimizing client interactivity and backend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releases with minimal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 effectively managing multiple branches and facilitating collaborative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on cloud environments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operational aspects of application lifecycle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IT security teams to ensure adherence to security protocols while developing scalable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system architecture discussions, emphasizing innovative solutions through effective use of new technologies such as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retrieval.</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high-traffic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thousands of concurrent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RESTful APIs, promoting best practices in API security with JWT and OAuth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refactoring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implementing modern design patterns and libraries, improving maintainability and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team scrums and project planning sessions,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 improving team productivity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staff, fostering a culture of knowledge sharing and continuous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server-side logic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data handling capabilities, which led to a 15% improvement in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indexing and monitoring performance metrics to ensure efficient data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identify and resolve system performance issues, applying analytical programming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cloud-based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implementation of unit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targeting a reduction in QA time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and scripts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operational workflows and reduce redundancy, increasing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define project specifications, ensuring delivery aligned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migrations from on-premise to cloud environments, including data and application transfers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production issues related to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systems, working within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to ensure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including user stories and sprints to track project progress and deliver applications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analytics teams to create custom reporting solutions linked to high-efficiency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