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significant experience in IT consulting and a strong specialization in cloud-based solutions. Proven track record of leveraging modern frameworks and tools to deliver robust applications that enhance operational efficiency and support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ASP.NET Core, Django, Flask,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GitHub, Bitbucket,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Mockito, Postman,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Subversion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and improving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real-time analytics dashboard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streamlining user engagement metrics identification.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migrating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which decreased hosting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release process and achieving a 40% reduction in deployment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that facilitate communication between frontend and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SQLAlchemy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system reliability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average response time from 300ms to 100ms and improving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 Swarm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in a multi-cloud environment, achieving a robust disaster recovery strategy.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define project scope and deliverables, incorporating user feedback into iterative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fetching, which improved application performance and reduced load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 services into applications, enhancing functionalities through services like AWS Lambda for serverless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test coverage and ensuring high-quality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agile methodologies, leading sprint planning and daily stand-ups to ensure project alignment and adherence to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exceptional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Docker containers for local and production environments, streamlining development and reducing setup time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through performance tuning and code optimization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30% increase in execution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create automation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testing effort by 70%.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 meetings, contributing insights that led to improved sprint outcomes and team synergy.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 management, optimizing schema design for improved query performance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project upgrade strategies for existing legacy systems, successfully transitioning to modern frameworks without service disruption.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projects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 design and integration, ensuring seamless connectivity between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sessions,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frontend development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interface dynamics and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continuous integration efforts through Git, managing code repositories and fostering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 maintenance, implementing minor enhancements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improve functionality and user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