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10 years of experience in developing secure, scalable applications, specializing in integrations within healthcare and enterprise environments. Exceptional track record utilizing modern frameworks and methodologies including Spring, J2EE, and cloud technologies to deliver innovative solutions. Proven ability to work in cross-functional teams, drive project success, and optimize complex data technology stacks.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7, C#, Python, PHP,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JSP, Servlet, Struts, React,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CI/CD,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Healthcare Integration Standards:</w:t>
      </w:r>
      <w:r w:rsidRPr="00C3688B">
        <w:rPr>
          <w:rFonts w:ascii="Arial" w:hAnsi="Arial" w:cs="Arial"/>
          <w:color w:val="424242" w:themeColor="text1" w:themeShade="BF"/>
          <w:sz w:val="20"/>
          <w:szCs w:val="20"/>
        </w:rPr>
        <w:t xml:space="preserve"> HL7, FHIR, ETL,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SOAP, Agile, Microservices, jQuery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development of enterprise-level applications using </w:t>
      </w:r>
      <w:r w:rsidRPr="00C3688B">
        <w:rPr>
          <w:rFonts w:ascii="Arial" w:hAnsi="Arial" w:cs="Arial"/>
          <w:b/>
          <w:color w:val="424242" w:themeColor="text1" w:themeShade="BF"/>
          <w:sz w:val="20"/>
          <w:szCs w:val="20"/>
        </w:rPr>
        <w:t xml:space="preserve">J2EE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w:t>
      </w:r>
      <w:r w:rsidRPr="00C3688B">
        <w:rPr>
          <w:rFonts w:ascii="Arial" w:hAnsi="Arial" w:cs="Arial"/>
          <w:b/>
          <w:color w:val="424242" w:themeColor="text1" w:themeShade="BF"/>
          <w:sz w:val="20"/>
          <w:szCs w:val="20"/>
        </w:rPr>
        <w:t xml:space="preserve">Spring-based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successfully integrating data collection and processing systems adhering to </w:t>
      </w:r>
      <w:r w:rsidRPr="00C3688B">
        <w:rPr>
          <w:rFonts w:ascii="Arial" w:hAnsi="Arial" w:cs="Arial"/>
          <w:b/>
          <w:color w:val="424242" w:themeColor="text1" w:themeShade="BF"/>
          <w:sz w:val="20"/>
          <w:szCs w:val="20"/>
        </w:rPr>
        <w:t xml:space="preserve">HL7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microservice architecture deployments, streamlining application workflows and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complex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stored procedures and queries to enhance data retrieval processes for high-traffic applications, yielding a 20% improvement in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unit testing, ensuring adherence to robust coding standards and enhancing maintainability across the code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hybrid application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dynamic user interactions and improve customer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serverless architectures for scalable applications, optimizing resource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comprehensive project documentation to ensure alignment with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improving team clarity and reducing project risks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resolved remedial issues within integration engines like </w:t>
      </w:r>
      <w:r w:rsidRPr="00C3688B">
        <w:rPr>
          <w:rFonts w:ascii="Arial" w:hAnsi="Arial" w:cs="Arial"/>
          <w:b/>
          <w:color w:val="424242" w:themeColor="text1" w:themeShade="BF"/>
          <w:sz w:val="20"/>
          <w:szCs w:val="20"/>
        </w:rPr>
        <w:t xml:space="preserve">Mirth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data workflow across </w:t>
      </w:r>
      <w:r w:rsidRPr="00C3688B">
        <w:rPr>
          <w:rFonts w:ascii="Arial" w:hAnsi="Arial" w:cs="Arial"/>
          <w:b/>
          <w:color w:val="424242" w:themeColor="text1" w:themeShade="BF"/>
          <w:sz w:val="20"/>
          <w:szCs w:val="20"/>
        </w:rPr>
        <w:t xml:space="preserve">EMRs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patient portals.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within development teams, providing a structured approach to source code management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and built microservices surrounding </w:t>
      </w:r>
      <w:r w:rsidRPr="00C3688B">
        <w:rPr>
          <w:rFonts w:ascii="Arial" w:hAnsi="Arial" w:cs="Arial"/>
          <w:b/>
          <w:color w:val="424242" w:themeColor="text1" w:themeShade="BF"/>
          <w:sz w:val="20"/>
          <w:szCs w:val="20"/>
        </w:rPr>
        <w:t xml:space="preserve">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HL7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facilitating seamless healthcare data exchange.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troubleshooting methods for complex data exchange issues in multi-threaded environments, enhancing support services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and SOAP APIs for external integration requirements, ensuring high standards of security and performance for data access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automation testing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validate application functionalities, improving release cycles and reducing regression issues significantly.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web application interfaces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an improved user experience and increased client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worked within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teams to leverage Continuous Integration practices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frameworks like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20% reduction in operational costs due to enhanced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microservices architecture in existing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various database schemas, enhancing data integrity and accessibility in complex enterprise applications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of applications and optimized existing code via static code analysis and refactoring techniques, enhancing overall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packaging applications and facilitating continuous deployment processes, contributing to a more streamlined development 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secure authentication protocols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security measures for enterprise-level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serverless architectures that contributed to reduced latency and operational expenses.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user-friendly client interfaces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front-end frameworks, ensuring responsive designs that comply with modern web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backend development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database-driven web applications, maintaining code quality and performance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storage solutions using both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data management across different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for data migration projects, ensuring compliance with industry regulations and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code enhancements based on industry best practices, leading to a 15% decline in maintenance costs through reduced bug rates.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