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developing robust applications and platforms that optimize environmental and energy solutions. Proficient in leveraging advanced technologies to create scalable software solutions that enhance operational efficiencies. Demonstrated ability to lead development teams and deliver innovative solutions aligned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PostgreSQL,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JUnit5,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SSL/TLS,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design and development of a scalable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that improved user engagement by 40%,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backend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30% and enhancing the release workflow for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optimizing data retrieval processes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data management efficiency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cloud-native solutions that reduced operating costs by 25% with </w:t>
      </w:r>
      <w:r w:rsidRPr="00C3688B">
        <w:rPr>
          <w:rFonts w:ascii="Arial" w:hAnsi="Arial" w:cs="Arial"/>
          <w:b/>
          <w:color w:val="424242" w:themeColor="text1" w:themeShade="BF"/>
          <w:sz w:val="20"/>
          <w:szCs w:val="20"/>
        </w:rPr>
        <w:t xml:space="preserve">Serverless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improving application stability and scalability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microservices architecture, improving system modularity and reducing the time to 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implemented best practices that improved code quality and maintainability,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frameworks in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interactive UIs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enhanced user experience through optimized front-end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processes in sensitive applications, leveraging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enhancing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solutions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responsiveness for high-load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performance monitoring, significantly reducing downtime through proactive issue resolution planning and alerts.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enhancing team performance and fostering an environment of continuous learning and improvement using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system performance tuning strategies that reduced response times by 45% through 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led client workshops for requirement gathering, ensuring alignment of technical solutions with business goals, resulting in improved client satisfaction ratings.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development projects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applications adhered to enterprise architecture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back-end services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on agile team using Scrum methodology to deliver high-quality software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API design and development for integrations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communication between services and external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integration testing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reducing regressions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responsive designs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web standards and best practices in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existing on-premise solutions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scalability and availability of hosted applications while reducing infrastructure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data-driven solutions using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storage and retrieval processes for complex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maintaining code integrity and stability across varying team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company-wide internal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streamlining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user interfaces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usability and improving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perform feasibility studies for new projects, fostering an agile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core functionality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desktop applications, ensuring cross-platform compatibility and meeting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basic security audits to align applications with best practices like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protection measures against potential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focusing on performance tuning and query optimization to improve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promoting best coding standards and improving collaborative development efforts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troubleshooting and debugging efforts, utilizing logging and monitoring tools to enhance application stability and resolve critical issues promptly.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