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designing and developing high-scale applications. Proficient in an array of programming languages, frameworks, and tools, dedicated to delivering innovative solutions with a strong focus on performance, scalability, and user experience. Strong leadership skills with a background in building and mentoring development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React, Python, Scala,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 Code, Postman,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a 20%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teams to design REST APIs, ensuring seamless integration with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legacy system upgrades that resulted in performance gains of up to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 of system metrics, enhancing system reliability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achieving 95% test coverage and drastically reducing the occurrence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response times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reviews, ensuring adherence to coding standards and implementation of code optimization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leveraging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and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legacy applications into microservices architecture, improving scalability and maintainability by deploying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more efficient workflow and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developer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process automation, contributing to a decrease in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 and reduced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on a tight deadline,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leading to faster deployment cycles and improved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levels of code coverage and reliability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process workflows for continuous feature improvement initiative.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internal tools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automation, enhancing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security features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sprint planning meetings to share knowledge and collaborate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task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time spent on manual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