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progressive expertise in delivering scalable and high-performing solutions in healthcare IT environments. Proficient in utilizing a robust technology stack that includes cloud services, enterprise architectures, and modern web frameworks to create intuitive workflows and enhance patient outcomes. Adept at agile methodologies and collaboration in cross-functional teams to drive innovation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Visual Studio,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GitHub Actions, 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SOA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40%, significantly optimizing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customer portal, improving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system maintainability and reducing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90% test coverage on critical systems before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implementation, streamlining environment configurations and reducing setup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release cycles by 50% and enhancing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excellence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for new developers and improving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and principles, ensuring timely delivery of project milestones while adapting to rapid changes in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query execution time by up to 60%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metrics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real-time insights into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daily tasks and increasing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integrity through the implementation of complex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accuracy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for web applications,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enhanced scalability and reduced operational costs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user-friendly interfaces and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analyzed results to identify bottlenecks, leading to strategic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all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transparency and knowledge transfer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regular code reviews to enforce standards and improve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client-focused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code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usability of client applications, leading to higher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various applications, ensuring data availability and integrity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sessions, enhancing team alignment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resulting in seamless third-party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newly developed features to maintain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debugging strategies for all coding projects undertaken, improving resolution times for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clients to gather requirements, ensuring that development efforts align precisely with user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