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contemporary software development methodologies. Expertise in a wide array of technologies including cloud services, web applications, and database systems. Proven track record of architecting scalable systems and optimizing performance for client applications across various industries. Strong advocate of Agile practices, improving development cycles and ensuring high-quality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Kubernetes,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in designing and developing a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for a financial services application, enhancing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ensuring faster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mobile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seamless integration with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adopt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bi-weekly sprints and daily scrums which improved project visibility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restructure the database schema, resulting in improved data retrieval speeds by 25% for user-related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coverage of over 85% in critical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innovation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which optimized network usage and improved response times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monitoring dashboards on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minimize downtime, achieving 99.9% availability for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training programs for team members on cloud architecture and application security best practices, resulting in improved compliance with security certifications.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integrating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seamless and consistent deployment processes for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enhance user experience, developing intuitive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for e-commerce applications, ensuring high scalability and performance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payment systems using secure API calls, which improved the checkout process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contributed to the selection of technology stacks for various client projects, emphasizing the importance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optimization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increase in query performance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automated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product quality and reduce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using profiling tools to identify and resolve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streamline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CI/CD workflow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a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Rails application for identity management, ensuring robust security protocols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software development lifecycle, including requirements analysis, design, implementation, and testing phases, adhering to best practices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code management and project tracking, ensuring organized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create detailed test cases for all software releases, focusing on user acceptance scenarios and regression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