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a strong background in full-stack development and cloud-based architecture. Proven track record of designing and implementing scalable software solutions using the Microsoft Stack and Azure Cloud. Passionate about leveraging technology to improve workplace dynamics and enhance team performance.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TypeScript, SQL,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.NET Core, ASP.NET, Angular, Node.js, Express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Microsoft Azure, AWS, Azure DevOps, Azure Functions, App Service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Server, MongoDB, Cosmos DB, Azure SQL Database,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Kanban, Continuous Integration, Continuous Deployment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Technologies:</w:t>
      </w:r>
      <w:r w:rsidRPr="00C3688B">
        <w:rPr>
          <w:rFonts w:ascii="Arial" w:hAnsi="Arial" w:cs="Arial"/>
          <w:color w:val="424242" w:themeColor="text1" w:themeShade="BF"/>
          <w:sz w:val="20"/>
          <w:szCs w:val="20"/>
        </w:rPr>
        <w:t xml:space="preserve"> Visual Studio, Git, JIRA, Docker, Kubernetes, Power BI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RESTful APIs, GraphQL, Microservices, Software Architecture, Unit Testing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robust software features for a web-based talent optimization application using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and client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managed microservices on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supported a multi-tenant architecture, improving application scalability and reducing downtime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project requirements and establish metrics aligned with business outcomes, leveraging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drive project success.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design sessions focused on application and database architecture using </w:t>
      </w:r>
      <w:r w:rsidRPr="00C3688B">
        <w:rPr>
          <w:rFonts w:ascii="Arial" w:hAnsi="Arial" w:cs="Arial"/>
          <w:b/>
          <w:color w:val="424242" w:themeColor="text1" w:themeShade="BF"/>
          <w:sz w:val="20"/>
          <w:szCs w:val="20"/>
        </w:rPr>
        <w:t xml:space="preserve">Azure SQL Database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Cosmos 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resulted in improved data retrieval times and reduced application latency.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best practices for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knowledge sharing and improving team skill sets.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Supported deployment of applications in a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 achieving 40% faster deployment times and improved CI/CD processes through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initiatives that resulted in a 25% increase in site performance and lowered resource consumption through efficient </w:t>
      </w:r>
      <w:r w:rsidRPr="00C3688B">
        <w:rPr>
          <w:rFonts w:ascii="Arial" w:hAnsi="Arial" w:cs="Arial"/>
          <w:b/>
          <w:color w:val="424242" w:themeColor="text1" w:themeShade="BF"/>
          <w:sz w:val="20"/>
          <w:szCs w:val="20"/>
        </w:rPr>
        <w:t xml:space="preserve">RESTful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comprehensive suite of automated tests, increasing code coverage to 85% and ensuring high-quality releases on a consistent basis.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functionality and provide better insights for clients, benefiting over 10,000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continuous improvement in application performance through coding standards compliance and architectural evaluations, leading to optimized database access patterns.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a robust </w:t>
      </w:r>
      <w:r w:rsidRPr="00C3688B">
        <w:rPr>
          <w:rFonts w:ascii="Arial" w:hAnsi="Arial" w:cs="Arial"/>
          <w:b/>
          <w:color w:val="424242" w:themeColor="text1" w:themeShade="BF"/>
          <w:sz w:val="20"/>
          <w:szCs w:val="20"/>
        </w:rPr>
        <w:t xml:space="preserve">Unit 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 using </w:t>
      </w:r>
      <w:r w:rsidRPr="00C3688B">
        <w:rPr>
          <w:rFonts w:ascii="Arial" w:hAnsi="Arial" w:cs="Arial"/>
          <w:b/>
          <w:color w:val="424242" w:themeColor="text1" w:themeShade="BF"/>
          <w:sz w:val="20"/>
          <w:szCs w:val="20"/>
        </w:rPr>
        <w:t xml:space="preserve">*MSTest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significantly increased reliability and reduced bug occurrence in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knowledge transfer sessions on best practices in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and cloud computing, raising awareness and skills across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leadership discussions around new technologies, emphasizing the adoption of </w:t>
      </w:r>
      <w:r w:rsidRPr="00C3688B">
        <w:rPr>
          <w:rFonts w:ascii="Arial" w:hAnsi="Arial" w:cs="Arial"/>
          <w:b/>
          <w:color w:val="424242" w:themeColor="text1" w:themeShade="BF"/>
          <w:sz w:val="20"/>
          <w:szCs w:val="20"/>
        </w:rPr>
        <w:t xml:space="preserve">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AI-assisted development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 to optimize the engineering workflow.</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Regularly communicated progress and outcomes with stakeholders, presenting complex technical concepts to non-technical audiences effectively.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applications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levels of maintainability and performance in complex IT consulting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extensively in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teams, participating in sprint planning and daily stand-ups to ensure timely delivery of project milestones.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Entity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interactions, achieving seamless data management and improving transaction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APIs that interconnected various services, facilitating smooth data flow and enhancing overall application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database design and optimization efforts, resulting in a 20% reduction in query response times and improved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provided constructive feedback to peers, fostering a culture of collaborative growth and technical excellence.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client meetings to analyze business needs and translate them into technical specifications, ensuring alignment with client goals and adherence to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continuous integration efforts, improving deployment frequency through the use of </w:t>
      </w:r>
      <w:r w:rsidRPr="00C3688B">
        <w:rPr>
          <w:rFonts w:ascii="Arial" w:hAnsi="Arial" w:cs="Arial"/>
          <w:b/>
          <w:bCs/>
          <w:color w:val="424242" w:themeColor="text1" w:themeShade="BF"/>
          <w:sz w:val="20"/>
        </w:rPr>
        <w:t xml:space="preserve">Azure 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pipelines.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protocols within user identity management systems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security posture.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significant features for various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the frontend development of several successful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in-depth knowledge of server-side development by creating database-driven web applications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higher engagement rates.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technical discussions to explore new frameworks and tools, advocating for the adoption of emerging technologies to streamline processes and improve product offerings.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UX/UI teams to create user-friendly interfaces, ensuring high availability and ease of use of web applications built on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of legacy applications to modern architectures, enhancing system stability and scalability while ensuring minimal disruption to existing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comprehensive testing strategies to ensure the functionality of applications developed, including integration and performance testing using </w:t>
      </w:r>
      <w:r w:rsidRPr="00C3688B">
        <w:rPr>
          <w:rFonts w:ascii="Arial" w:hAnsi="Arial" w:cs="Arial"/>
          <w:b/>
          <w:bCs/>
          <w:color w:val="424242" w:themeColor="text1" w:themeShade="BF"/>
          <w:sz w:val="20"/>
        </w:rPr>
        <w:t xml:space="preserve">Jasmine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Karma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support and documentation for key technical processes, helping elevate team knowledge and improving internal systems.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