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consulting, focusing on delivering innovative solutions using cutting-edge technologies and methodologies. Proven expertise in designing scalable applications and improving operational efficiencies while actively mentoring junior developers and leading cross-functional teams towards success. Adept in collaborating with stakeholders to align technology solutions with business goals, ensuring timely delivery of projects within budget and quality constraints.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highly-available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user experience and reducing page load times to under 2 seconds through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and reduced server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increasing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designing scalable databases that efficiently handled high throughput of transactions, achieving performance benchmarks with 50% less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20% increase in team productivity and reduced code review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refine project specifications using Agile methodologies, ensuring alignment with business objectives and timely delivery of all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tests to ensure high quality across all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functionality aligns with user requirements, reducing bug reports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analytics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insightful reports for stakeholders, enhancing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system performance tuning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query times and improving report generation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 DevOps culture within the team, fostering collaboration and improving end-to-end development cycles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systems by migrating services to cloud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flexibility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workshops on emerging technologies, reinforcing the company’s stance on innovation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integration of external services and improving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modular architecture patterns for applications enhancing maintainability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resulting in a 30% decrease in debug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optimized SQL queries for improved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loading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for iterative development, delivering functional software increments that aligned with business outcomes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develop responsive web interfaces that ultimately increased user engagement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to ensure robustness and reliability, which decreased post-deployment defects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software projects, including architecture decisions and user guides, promoting knowledge sharing and reducing onboarding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allowing the development team to maintain consistency in application versions across different machines.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 identity verification system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posture by streamlining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feature enhancements by collaborating in Agile ceremonies and supporting product backlog grooming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clean, maintainable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adhering to SOLID principles and industry best practices, ensuring quality in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 management workflows by integrating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database, optimizing space and retrieval efficiency for unstructured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cross-platform development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functionality across both web and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client-facing meetings to gather requirements and presented technical solutions which were well-received, boosting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multiple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test-driven development methodologies,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encourage knowledge sharing and cohesive team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