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IT consulting and software development, adept at leveraging extensive technological skills to deliver innovative solutions. Proven expertise in cloud-based applications, video streaming technologies, and platform integration. Committed to optimizing system performance, enhancing user experience, and executing projects within defined timelines.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CloudFormation,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Jenkins, Kubernetes,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Postman, Jest,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Grafana, Prometheus, Splunk,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Architectures, Monolithic Applications,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cloud-based video processing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seamless deployment and scalability of applications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video streaming solutions with real-time analytics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observability, significantly improving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develop and maintain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integration capabilities with third-party services and driving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achieving faster release cycles and reducing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code quality and reduced bug rates across production environments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ensure iterative project delivery while closely monitoring the performance of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 in web applications, significantly reducing API response times and improving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several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database interactions, successfully increasing database efficiency by optimizing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coding practices,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that integrated legacy systems with modern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across services and minimizing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resulting in improved resource management and a cost reduction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incident response teams to quickly diagnose and rectify application issues.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enterprise-level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scalable solutions that adhered to industry best practices in coding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diverse teams to deliver complex e-commerce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experiences and driving a 15% increase in revenue.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 sessions, providing architectural recommendations based on a deep understanding of scalable systems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testing strategies, including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and improving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database maintenance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system availability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requirements and deliver customized software solutions in accordance with project specifications, utilizing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best practices for database integration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enhancing team knowledge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dedicated support for production environments, swiftly troubleshooting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tools.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customer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authentication processes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input on user interface design principles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workflows by implementing Agile practices, resulting in improved team collaboration and quicker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and documentation that helped guide project implementations and provided clarity to development teams, ensuring adherence to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project management, managing branching strategies that optimized project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adaptations to modern architecture patterns, including efforts focused on enhancing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 to establish coding standards and improve team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feedback and iterate on software functionalities based on user-driven requirements.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