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proven track record in designing, developing, and maintaining advanced web applications. Extensive experience utilizing Blazor, ASP.NET Core, and SQL to create user-focused applications, ensuring high performance and responsiveness. Adept at collaborating within agile teams and implementing best practices for software development, testing,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ASP.NET Core, Entity Framework,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REST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Responsive Design, MVC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retention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manipulation, significantly improving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streamline application functionality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design principles for improved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efficient database models, ensuring seamless CRUD operation performance within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a team of developers, facilitating knowledge sharing and skill development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production bugs and enhanced reliability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effective coding techniques, testing methodologies,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and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monitor application performance and user behavior, leading to data-driven enhancements in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continuous integration processes, optimizing team collaboration on code development and versioning.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projects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cutting technical debt in half and significantly improving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to enhance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the architectural design of applications to ensure robustness and future scalability, preparing systems for high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Server, achieving a 20% boost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high-performing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management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data reporting capabilities for business intelligence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planning, daily stand-ups, and retrospectives to improve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services and APIs following REST principles to enable real-time data accessibility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 by 35% while reducing bugs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issues, ensuring rapid resolution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coding standards and efficient algorithms for faster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techniques to ensure seamless transitions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enhancing security protocols for enterprise applications using industry-standard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intranet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desktop technologies, enhancing internal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code and processes to assist future software maintenance and onboarding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understand requirements and translate them into technical specifications that align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with optimization patches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knowledge transfer sessions, presenting findings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