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9 years of experience in developing scalable web applications, leading teams in adopting Agile methodologies, and delivering high-impact projects across various industries. Proficient in modern frameworks and tools, with a passion for innovative problem-solving and delivering customer value.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through the deployment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CI/CD efficiency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dynamic,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through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APIs with front-end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data-fetching latency and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operational costs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improved system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a significant increase in API call efficiency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software projects while maintaining a high standard of code quality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optimization, increasing data retrieval speeds and system reliability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decreasing bug rates in production releases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user guides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onboarding experiences for new developers and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to ensure performance enhancements, implementing coding best practices and optimizing existing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and enforced microservices development practices, resulting in improved application workflow and reduced downtime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software design patterns and architectural best practices, fostering a culture of continuous improvement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project updates,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mechanisms to optimize system performance and reduce response times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seamless user experience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modeling and optimization, improving query performance by up to 40% through efficient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contributing to sprint planning and daily stand-ups, effectively managing backlog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Configuring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version control and collaboration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analyze requirements and deliver tailored solutions, enhancing client satisfaction and project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to ensure code quality and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tools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through streamlined workflows and automated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methodologies, participating in team retrospectives to continually improve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enhancing application functionality and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