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developing, deploying, and maintaining complex software systems. Proven ability to leverage cutting-edge technologies and modern frameworks to drive innovation and enhance user experience. Passionate about building scalable applications and leading technical teams in achieving high-quality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Bootstrap, Express, jQuery,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GraphQL, HTML, CSS, Sass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speeds and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services, enhancing functionality and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refactoring legacy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frontend and backend systems, ensuring smooth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90% and reducing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S3 and EC2, leading to better resource management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on the team, promoting high-quality standards and efficient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existing web technologies, facilitating efficient data loading and improving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storage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infrastructure setup, reducing setup time by 50% and improving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application performance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application security initiatives by conducting vulnerability scans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authentication, improving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page load speed by over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development and integration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seamless communication between front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deployment processes and reducing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optimizing queries, resulting in faster data retrieval times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reliability, achieving over 80% code coverage on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scrum teams, applying Agile methodologies to achieve timely project milestones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acceptance testing (UAT) phases, using feedback to refine product features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accessibility and responsiveness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streamlined user authentication and access controls.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they met evolving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configuring and deploying applications in various environments, including staging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that emphasized coding standards and best practices, helping improve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applications to resolve issues reported by users, leading to increased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application functionalities to assist future development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and metrics to suggest feature improvements in applications,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perform regression testing, ensuring all features worked as intended post-deployment.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