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full-stack development and a strong background in IT consulting. Proficient in delivering robust software solutions through a wide range of technologies, including cloud platforms and databases, while adhering to best software practices. Excels in adapting to new challenges and optimizing systems for improved performance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performance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times and increased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which improved system security and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mobile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reliable data management and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a robust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40% and reducing integration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workflows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visibility into application performance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conducting code reviews and refactoring critical components to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promoted Scrum best practices, leading to improved team workflow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real-time data processing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instant data updates and notifications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security protocols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authentication, significantly improving overall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best practices for writing clean and maintainable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 under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decisions, influencing technology stack choices to leverage cutting-edge frameworks and tools while aligning with product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best practices, fostering team knowledge growth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high-traffic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integration with frontend components and improving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to refine requirements and implement features, adhering to Agile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databases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performance, utilizing indexing strategies and query optimization techniques to enhance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testing and deployment workflows to increase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migration projects, seamlessly moving legacy data into modern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IT systems by troubleshooting and implementing enhancements,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and related frameworks for stability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 to uphold code quality standards and promote collaborative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application performance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access across applications, improving overall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RESTful API integrations with various third-party services, ensuring timely and accurate data exchange between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data modeling and query performance tuning, leading to optimized data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community-driven coding initiatives, contributing to open-source repositories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collective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onboarded new team members in Agile methodologies and best practices, promoting a coding culture centered on quality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benchmarks and analysis of applications to drive enhancements in stability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enhance user engagement through innovative design practices and frontend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