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full-stack web development, specializing in fintech and edtech sectors. Proficient in designing and implementing scalable web applications, leveraging modern frameworks and tools to solve complex problems and enhance user experience. Strong advocate for collaboration, mentoring, and the adoption of best engineering practices to foster team growth and product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TypeScript, JavaScript, Node.js, React, HAPI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&amp; Storage:</w:t>
      </w:r>
      <w:r w:rsidRPr="00C3688B">
        <w:rPr>
          <w:rFonts w:ascii="Arial" w:hAnsi="Arial" w:cs="Arial"/>
          <w:color w:val="424242" w:themeColor="text1" w:themeShade="BF"/>
          <w:sz w:val="20"/>
          <w:szCs w:val="20"/>
        </w:rPr>
        <w:t xml:space="preserve"> PostgreSQL, Redis, AWS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DevOps:</w:t>
      </w:r>
      <w:r w:rsidRPr="00C3688B">
        <w:rPr>
          <w:rFonts w:ascii="Arial" w:hAnsi="Arial" w:cs="Arial"/>
          <w:color w:val="424242" w:themeColor="text1" w:themeShade="BF"/>
          <w:sz w:val="20"/>
          <w:szCs w:val="20"/>
        </w:rPr>
        <w:t xml:space="preserve"> Netlify, Heroku, AWS, CircleCI,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Sentry,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GitHub Copilot, ChatGPT, Claude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collaboration, mentorship, technical leadership, customer-centric approach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Engineering Practices:</w:t>
      </w:r>
      <w:r w:rsidRPr="00C3688B">
        <w:rPr>
          <w:rFonts w:ascii="Arial" w:hAnsi="Arial" w:cs="Arial"/>
          <w:color w:val="424242" w:themeColor="text1" w:themeShade="BF"/>
          <w:sz w:val="20"/>
          <w:szCs w:val="20"/>
        </w:rPr>
        <w:t xml:space="preserve"> code quality, scalable architecture, process improvement, development tooling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full-stack development of a financial tool,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components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resulting in a 30% decrease in user onboarding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database solution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designed for optimized data management that processed over 1 million records monthly.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technical design of a real-time data analytics platform integrating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speeds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increasing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 performance by utilizing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on-the-fly monitoring, enabling the identification and resolution of latency issues prior to user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implementation of AI-assisted tooling using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review processes across multiple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team adherence to best engineering practices, establishing standards that improved codebase maintainability and team collaboration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fostering a learning environment that supported personal and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with product managers to translate user feedback into technical specifications, resulting in three major product iterations per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integration processes with external partners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SDK, establishing seamless workflows that expanded client functionalities without compromising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key performance indicators (KPIs) for engineering projects to align technical deliverables with business outcomes, thereby influencing product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peers 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for building prototypes to evaluate new product functionalities, accelerating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introduction of security-first development practices across all aspects of software delivery, enhancing application resilience to cybersecurity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workshops on utilizing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sharing methodologies that integrated machine learning insights into development processes, promoting a culture of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web application development,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architecture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optimization of RESTful APIs to enhance application integration points with various third-party services, leading to a 20% increase in service interaction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execute product features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seamless access across multiple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frameworks for both frontend and backend, utilizing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error monitoring, which increased bug detection rates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established best practices for leveraging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an in-memory store, improving application response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deployment strategies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application downtime during updates to less than 5% across high-traffic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practices, sprint planning, and retrospectives which led to improved project delivery timelines and better team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during operational transitions, ensuring adherence to code quality standards within fast-paced deliverable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scalable web solutions using the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significantly contributing to the growth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architecture and development of user interfaces implemented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and engagement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and managing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querying and real-time data updates for client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REST APIs that were both secure and efficient, catering to the needs of diverse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application of CI/CD processes using tools like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 and enhancing overall product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expertise in designing database schemas and implementing data migration strategies to support legacy system transitions into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hosting applications, ensuring optimal scalability and performance in high availability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constructive debates on technology adoptions, contributing to the healthy cross-functional collaboration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