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developing scalable and efficient applications. Proven ability in leveraging modern technologies and frameworks to deliver high-quality software solutions that meet client expectations and industry standards. Strong analytical and problem-solving skills with a focus on enhancing user experiences and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Boot, Express, Flask,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Maven, Terraform, Ansible, Kibana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client applications, resulting in a 30% decrease in response time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a high-traffic web application, ensuring optimal performance and responsiveness through state management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implement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integration and deployment cycles that reduced delivery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flexible deployment strategies and reducing system downtime during upgrades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efficiently handle large data sets, optimizing query performance and data retrieval times through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significant reduction in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EC2, S3, and Lambda to enhance application availability and scalability, supporting thousands of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code quality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with daily stand-ups, sprint planning, and retrospectives to improve team collaboration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creating comprehensive test suites that ensured functionality and reduced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quickly address issues, improving response times to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refactoring legacy codebases,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enhancing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requirements, delivering comprehensive software solutions tailored to business needs, thus increasing client satisfaction scores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create seamless user experiences by sharing APIs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leading to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25% increase in user retention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database management system, optimizing queries and ensuring efficient data handling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efficiency of the testing process, leading to 40% fewer defects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 that migrated monolithic architectures to microservices, improving modularity and teamwork flexibility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code reviews ensuring adherence to industry standards and best practices, resulting in improved team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take advantage of cloud scalability, successfully handling peak loads during product launches without service degradation.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documentation and participated in agile ceremonies, enhancing transparency and project visibility among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to integrate user feedback into iterative design processes, ensuring alignment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security protocols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protection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company processes and reduced administrative duties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to educate team members about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leading to a more efficient workflow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optimization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performance of client-facing applications, reducing latency issues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implement application features, contributing to project success and timely delivery of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maintained software configurations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environmental consistency and deployment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manual deployment errors and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mentorship to foster a culture of quality and technical growth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