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a decade of expertise in full-stack development. Proficient in Java, Spring Boot, and front-end frameworks, with a strong history of collaborating with cross-functional teams in Agile environments. Committed to delivering innovative healthcare solutions through engineering excellence and problem-solving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Spring Boot, Hibernate, Microservices, JIRA,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Redis, Flyway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Maven, Jenkins, Postman, AWS/Google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NIST, ISO, GDPR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efficiency within healthcare systems, adhering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algorithms for data processing and storage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query performance by over 30% through advanced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quality engineers and product analysts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alignment on project specifications, improving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streamlining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user-friendly web interfaces tailored for healthcare professionals, enhancing user experience and engagement by implementing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software releases, achieving a 95% pass rate on all code metrics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migrations, enabling seamless updates without downtime and ensuring data integrity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retrospectives to identify process improvements, leading to a 40% reduction in defects reported post-release through continuous feedback and refinement.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manual quality assurance processes by 50%, allowing for faster feature rollouts and higher reliability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specifications, translating business needs into technical documentation and actionable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strong security protocols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compliance across all developed applications and minimizing security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peer programming sessions to uphold coding standards and improve team velocity by translating technical standards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scalable cloud solutions,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deployment and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the development of a high-traffic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workflow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tailor software solutions based on user feedback and stakeholder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to facilitate communication between the frontend and backend systems, ensuring seamless integration and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redesign legacy applications, leading to improved scalability and maintainability within the overall system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including sprint planning and retrospective meetings to maximize team productivity and continuously refine development processes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comprehensive strategy for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local development environments, ensuring consistency between development, testing,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version control processes and improving collaboration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prototypes for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coupled it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clean design delivery, contributing to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on-premise systems to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gaining insights into cloud infrastructure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ensure proper collaboration, maintaining a clean project workflow across various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focusing on system architecture, reinforcing my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in software engineering.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