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specializing in building scalable and efficient applications using modern technologies. Proficient in guiding cross-functional teams and delivering robust software solutions that enhance user experiences and optimize processes. Passionate about leveraging the latest trends in software development to drive efficiency and innovation in the IT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w:t>
      </w:r>
      <w:r w:rsidRPr="00C3688B">
        <w:rPr>
          <w:rFonts w:ascii="Arial" w:hAnsi="Arial" w:cs="Arial"/>
          <w:color w:val="424242" w:themeColor="text1" w:themeShade="BF"/>
          <w:sz w:val="20"/>
          <w:szCs w:val="20"/>
        </w:rPr>
        <w:t xml:space="preserve"> CircleCI, Travis 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Serverless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an enterprise-level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improved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projects, enhancing data retrieval capabilities and providing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which reduced release cycle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leveraging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interactions to enhance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best practices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optimization techniques,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strategies, increasing code coverage and reducing production bugs by significantly verifying complex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a cloud-native infrastructure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serverless architecture principles to ensure scalability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user requirements into technical specifications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design handoff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data migration project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consistency throughout the process, successfully completing the project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leading daily scrums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tracking progress with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communication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developed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for external clients and improving developer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utilizing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load times and improved user experiences.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internal tools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by automating daily tasks and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file storage solutions, reducing costs associated with on-premises storage and improving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codebases and optimized performance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static type checking, ensuring fewer runtime errors and increasing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and deliver software solutions that meet business needs, employing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team members on </w:t>
      </w:r>
      <w:r w:rsidRPr="00C3688B">
        <w:rPr>
          <w:rFonts w:ascii="Arial" w:hAnsi="Arial" w:cs="Arial"/>
          <w:b/>
          <w:bCs/>
          <w:color w:val="424242" w:themeColor="text1" w:themeShade="BF"/>
          <w:sz w:val="20"/>
        </w:rPr>
        <w:t xml:space="preserve">cloud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opportunities, enabling the seamless transition to more efficient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application performance and user behaviors.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interactions by creating optimized queries and stored procedures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authentication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ensuring secure access to applications for millions of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scalability and fault tolerance.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design reviews, contributing to architectural decisions and best practices related to </w:t>
      </w:r>
      <w:r w:rsidRPr="00C3688B">
        <w:rPr>
          <w:rFonts w:ascii="Arial" w:hAnsi="Arial" w:cs="Arial"/>
          <w:b/>
          <w:bCs/>
          <w:color w:val="424242" w:themeColor="text1" w:themeShade="BF"/>
          <w:sz w:val="20"/>
        </w:rPr>
        <w:t xml:space="preserve">Software Development Life Cycle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SDKs for partner integrations,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additional revenue streams.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improvements to existing applications, leveraging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and efficient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