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specializing in building scalable applications with a focus on reliability and performance. Proficient in various programming languages and frameworks, with a proven track record of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real-time updates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internal tool to optimize workflow efficiency, resulting in a 30% reduction in task completion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improving system reliability and scaling capabilities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compliance and seamless transaction handling for over 10,000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achieving a 40%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schema, optimizing queries for data retrieval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code quality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development,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to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 and S3 for scalable storage and compute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insightful analytics that informed product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focusing on performance optimization and security best practices in all application layers and frameworks used.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logging and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documentation and maintained project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transparent communication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designing a comprehensive client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facilitated a faster onboarding process for new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transformation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real-time data processing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migrating monolithic applications to lightweight microservices while maintaining data integrity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integration with third-party applications, ensuring security and scalability in all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several projects focused on enhancing software architecture, resulting in a 20% improvement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cloud infrastructure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 backup and recovery processes, significantly reducing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agile management, contributing to effective sprint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code-generation workshops and hackathons, encouraging innovative solutions to complex engineering problems.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the authentication process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each service was highly maintainable and easily deployable.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access critical business metrics effortlessly.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vulnerability assessments,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mitigate risks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internal infrastructure by deploying and managing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cost-effective solutions for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maintainable codebases by meticulously documenting all API endpoints and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better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continuous performance tuning initiatives,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for lower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focusing on technical debt reduction and clean code practices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