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delivering innovative software solutions and developing top-notch applications. Proficient in a diverse range of technologies tailored for high-impact results in data-driven environments. Proven record of spearheading projects and improving operational efficiency through advanced technical expertise. Eager to leverage my background in scalable architecture and software development to contribute to Serotonin's mission of enhancing digital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Selenium,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Agile, Scrum,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WebSockets, Microservices,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a 40% increase in performance through optimized code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reliability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maximizing user engagement through data-driven decisions while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data processing application leveraging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live updates and improved end-user experience considerably.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incorporating OAuth2 and JWT based authentication mechanisms in web applications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code integration and delivery across multiple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analytics dashboard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caching, reducing load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Collaboration on agile-driven projects employing Scrum methodologies to improve software delivery timelines and product quality through iterative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best practices for coding standards and software architecture principles by conducting regular code reviews and knowledge sharing sessions using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optimized application performance, resulting in a 50% reduction in resource consumption on cloud services by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functionalities which decreased bug-related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serverless architecture for new projects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operational costs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intern-level developers, guiding them through real project experiences which increased their productivity and understanding of software engineering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systems ensuring data integrity and optimal performance for applications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impressive uptime of 99.9%.</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client satisfaction by delivering tailor-made solutions exceeding project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robust IT solutions within tight deadlines, implementing key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the legacy system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quality assurance process, resulting in fewer bugs and increased application stability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developing and managing applications, improving development environments flexibility 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discussions and design reviews that effectively streamlined communication and development efficiency across teams, with a focus on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to provision scalable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setup times from hours to minutes, dramatically increasing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and architectural decisions, ensuring best practices aligned with operational capabilities and client needs, with a focus on optimizing costs through cloud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to support application features, procedures, and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on-boarding and knowledge transfer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experience principles, which boosted user interaction metrics substantially.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monolithic applications to microservices architecture by integrating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database management and scaling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and collaboration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project code, facilitating smoother merges, and ensuring team alignment during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review standards that ensured consistency and quality across all projects, utilizing tools such as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quality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and maintained integration guidelines that improved API utilization across development teams, ensuring streamlined communication between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executed test cases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functionalities, enhancing reliability and user confidence in the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business objectives and contribute to the development of customized solutions that align with their strategic goals and technology landscape.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analyzing application performance metrics, identifying bottlenecks, and implementing enhancements that improved response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