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proven track record in designing and implementing robust, scalable systems. Skilled in full-cycle product development leveraging cutting-edge technologies, ensuring high performance and excellent user experience. Comprehensive experience in Agile methodologies, working with cross-functional teams to deliver innovative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Jira,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Microservices, Agile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significantly improving deployment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onboarding experiences through dynamic UI components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system observability, reducing incident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automate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development practices with industry standards for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front-end and back-end services, reducing HTTP request durations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testing automation frameworks, achieving a 50% reduction in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and maintained project backlogs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features and bug fixes compliant with Scrum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application security measures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engineers, fostering growth in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Guided code reviews to enforce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benchmarking tests,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API efficiency and identify bottlenecks in system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 to redefine service boundaries within the microservices concept, enhancing system modularity and ease of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data migration project moving legacy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and high availability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client project pipelines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microservices which improved the deployment frequency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real-time insights into system performance and client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requirements and deliver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evolving business needs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regression testing efficiency and minimizing defects in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high-traffic applications, leading to a drastic reduction in server load time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tiered architecture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computing, enhancing application scalability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 onboarding module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sign-up processes, resulting in a 30% increase in conversions.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practices, enhancing team productivity and collaboration across departments.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security for multiple customers, and adhering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refactoring and optimization of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speed improvement on critical paths.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robust internal tool that simplified data processing workflows by implementing backend logic in Python.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on collaborative projects, ensuring stable releases and maintaining project integrity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collaborated on best practices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quality of web applications created by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production issues efficiently, reducing downtime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backend systems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essential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Firestore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effective Agile practices to adapt to changes, ensuring continuous integration and deployment, which led to substantial project delivery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