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software development and IT consulting. Proven track record in designing and implementing scalable software applications leveraging cloud computing, microservices architecture, and various technologies. Skilled in collaborating with cross-functional teams to deliver robust technology solutions that meet business objectives. Exceptionally knowledgeable in various programming languages, frontend and backend technologies, and Agile methodologies, ensuring high-quality deliverables and optimal performance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Flask, Express.js,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Travis CI,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developing a cloud-based logistics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deploying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Docker containers, enhancing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real-time data synchronization, leveraging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connectivity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transition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with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robust database architecture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 while improving query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processes and enhancing system reliability under varying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reduction in bug rate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within the team, promoting best practices in coding standards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translate them into technical specifications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observability, leading to quick resolution of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evaluating technology stacks and proposing solutions based on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microservices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RESTful services, following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ensure security and protect data integrity, which resulted in zero breaches during my tenure.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recruiting high-caliber engineering talent, fostering an innovative engineering culture while aligning hiring objectives with business strategy.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real-time analytics dashboard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responsive design and efficient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data-intensive applications, which resulted in a 50% increase in throughput capacity.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for web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on-premises systems to the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utilizing tools such as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project management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fraud detection system integrating machine learning algorithms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posture and user trust.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leading daily stand-ups and retrospectives, fostering collaboration and adaptive planning among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refine user experiences in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satisfaction scores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gather requirements and define technical specifications for projects involving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business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delivering features that drove user engagement without sacrificing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legacy systems 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 efforts by developing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disparate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user acceptance testing,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service endpoints and functionality in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source code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deployment strategies across multiple teams and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discussions to estimate task durations and resource needs based on historic data and technical expertise.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opportunities, staying updated on emerging technologies such as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cloud-native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with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behavior and facilitate necessary adjustments to enhance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