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designing and implementing innovative software solutions. Proven expertise in various programming languages and frameworks, with a comprehensive understanding of full software development life cycle (SDLC) methodologies. Adept in working collaboratively with cross-functional teams to deliver high-quality products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ASP.NET Core,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implementing server-side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design and implementation of microservice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cloud-based data processing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a highly available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improving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auditing and tuning of applications, utilizing profiling tools and monitoring solutions, which resulted in a 15% performance increase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solutions that aligned with business objectives,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communication between web applications and backend services, ensuring robust and secure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 rate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conducting code reviews and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design reviews, contributing to the creation of high-level specifications and workflow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deployment processes and ensuring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APIs and software architecture, ensuring maintainability and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services APIs into existing applications, enhancing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focusing on client-side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and transaction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protocols and best practices while developing applications, including data encryption and access controls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reviews to foster collaboration and uphold code quality standards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performance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migrated legacy systems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operational costs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create technical specifications and manage product backlogs effectively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and executed backup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Aurora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protecting critical business data and ensuring business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security compliance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seamless front-end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a microservices architecture, improving modularity and enabling agile deployments across diverse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UI/UX improvements, working closely with design teams to implement responsive layouts and enhance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technical documentation for developed solutions, promoting knowledge sharing and transparency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ensuring organized collaboration and effective change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 optimization for applications, reducing system errors and enhancing overall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early-stage projects with proof-of-concept developments using emerging technologies to ensure alignment with business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